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Hlk34208350"/>
    <w:bookmarkEnd w:id="0"/>
    <w:p w14:paraId="68471398" w14:textId="77777777" w:rsidR="00E94BC5" w:rsidRPr="00532546" w:rsidRDefault="00561CC1" w:rsidP="002E76A2">
      <w:pPr>
        <w:spacing w:after="100" w:afterAutospacing="1" w:line="276" w:lineRule="auto"/>
        <w:ind w:right="2321"/>
        <w:jc w:val="right"/>
        <w:rPr>
          <w:rFonts w:ascii="HelveticaNeueLT Pro 75 Bd" w:hAnsi="HelveticaNeueLT Pro 75 Bd"/>
          <w:b/>
          <w:sz w:val="22"/>
          <w:szCs w:val="22"/>
          <w:lang w:val="en-US"/>
        </w:rPr>
      </w:pPr>
      <w:r>
        <w:rPr>
          <w:rFonts w:ascii="HelveticaNeueLT Pro 75 Bd" w:hAnsi="HelveticaNeueLT Pro 75 Bd"/>
          <w:b/>
          <w:noProof/>
          <w:sz w:val="22"/>
          <w:szCs w:val="22"/>
          <w:lang w:val="it-IT"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9EE1F7C" wp14:editId="4F3ABCE6">
                <wp:simplePos x="0" y="0"/>
                <wp:positionH relativeFrom="column">
                  <wp:posOffset>4813935</wp:posOffset>
                </wp:positionH>
                <wp:positionV relativeFrom="paragraph">
                  <wp:posOffset>-356235</wp:posOffset>
                </wp:positionV>
                <wp:extent cx="2276475" cy="2800350"/>
                <wp:effectExtent l="0" t="0" r="0" b="0"/>
                <wp:wrapNone/>
                <wp:docPr id="10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6475" cy="2800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21FBD5" w14:textId="77777777" w:rsidR="00532546" w:rsidRPr="0091766D" w:rsidRDefault="00561CC1" w:rsidP="001B2A20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/>
                                <w:bCs/>
                                <w:color w:val="1F497D"/>
                                <w:sz w:val="16"/>
                                <w:szCs w:val="22"/>
                                <w:lang w:val="it-IT"/>
                              </w:rPr>
                            </w:pPr>
                            <w:r w:rsidRPr="0091766D">
                              <w:rPr>
                                <w:rFonts w:cs="Arial"/>
                                <w:b/>
                                <w:bCs/>
                                <w:color w:val="1F497D"/>
                                <w:sz w:val="16"/>
                                <w:szCs w:val="22"/>
                                <w:lang w:val="it-IT"/>
                              </w:rPr>
                              <w:t>COMUNICATO STAMPA</w:t>
                            </w:r>
                          </w:p>
                          <w:p w14:paraId="2CC6FF16" w14:textId="77777777" w:rsidR="00532546" w:rsidRPr="008E7A6C" w:rsidRDefault="00561CC1" w:rsidP="001B2A20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/>
                                <w:smallCaps/>
                                <w:color w:val="878787"/>
                                <w:sz w:val="16"/>
                                <w:szCs w:val="14"/>
                                <w:lang w:val="it-IT"/>
                              </w:rPr>
                            </w:pPr>
                            <w:r w:rsidRPr="008E7A6C">
                              <w:rPr>
                                <w:rFonts w:cs="Arial"/>
                                <w:b/>
                                <w:smallCaps/>
                                <w:color w:val="878787"/>
                                <w:sz w:val="16"/>
                                <w:szCs w:val="14"/>
                                <w:lang w:val="it-IT"/>
                              </w:rPr>
                              <w:t>CASE HISTORY</w:t>
                            </w:r>
                          </w:p>
                          <w:p w14:paraId="6934A743" w14:textId="77777777" w:rsidR="00532546" w:rsidRPr="0091766D" w:rsidRDefault="00561CC1" w:rsidP="001B2A20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/>
                                <w:smallCaps/>
                                <w:color w:val="878787"/>
                                <w:sz w:val="16"/>
                                <w:szCs w:val="14"/>
                                <w:lang w:val="it-IT"/>
                              </w:rPr>
                            </w:pPr>
                            <w:r w:rsidRPr="0091766D">
                              <w:rPr>
                                <w:rFonts w:cs="Arial"/>
                                <w:b/>
                                <w:smallCaps/>
                                <w:color w:val="878787"/>
                                <w:sz w:val="16"/>
                                <w:szCs w:val="14"/>
                                <w:lang w:val="it-IT"/>
                              </w:rPr>
                              <w:t>ARTICOLO TECNICO</w:t>
                            </w:r>
                          </w:p>
                          <w:p w14:paraId="24019EFE" w14:textId="77777777" w:rsidR="00985AE7" w:rsidRPr="00EB0821" w:rsidRDefault="00561CC1" w:rsidP="001B2A20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/>
                                <w:smallCaps/>
                                <w:color w:val="878787"/>
                                <w:sz w:val="16"/>
                                <w:szCs w:val="14"/>
                                <w:lang w:val="it-IT"/>
                              </w:rPr>
                            </w:pPr>
                            <w:r w:rsidRPr="00EB0821">
                              <w:rPr>
                                <w:rFonts w:cs="Arial"/>
                                <w:b/>
                                <w:smallCaps/>
                                <w:color w:val="878787"/>
                                <w:sz w:val="16"/>
                                <w:szCs w:val="14"/>
                                <w:lang w:val="it-IT"/>
                              </w:rPr>
                              <w:t xml:space="preserve">SCHEDA </w:t>
                            </w:r>
                            <w:r w:rsidRPr="0029097A">
                              <w:rPr>
                                <w:rFonts w:cs="Arial"/>
                                <w:b/>
                                <w:smallCaps/>
                                <w:color w:val="878787"/>
                                <w:sz w:val="16"/>
                                <w:szCs w:val="14"/>
                                <w:lang w:val="it-IT"/>
                              </w:rPr>
                              <w:t>PRODOTTO</w:t>
                            </w:r>
                          </w:p>
                          <w:p w14:paraId="6D3D2E18" w14:textId="77777777" w:rsidR="00532546" w:rsidRPr="00A524FF" w:rsidRDefault="00532546" w:rsidP="001B2A20">
                            <w:pPr>
                              <w:spacing w:line="269" w:lineRule="auto"/>
                              <w:rPr>
                                <w:rFonts w:cs="Arial"/>
                                <w:lang w:val="it-IT"/>
                              </w:rPr>
                            </w:pPr>
                          </w:p>
                          <w:p w14:paraId="5F1E34EB" w14:textId="77777777" w:rsidR="00532546" w:rsidRPr="00A524FF" w:rsidRDefault="00561CC1" w:rsidP="001B2A20">
                            <w:pPr>
                              <w:spacing w:line="269" w:lineRule="auto"/>
                              <w:jc w:val="both"/>
                              <w:rPr>
                                <w:rFonts w:cs="Arial"/>
                                <w:b/>
                                <w:bCs/>
                                <w:color w:val="1F497D"/>
                                <w:sz w:val="16"/>
                                <w:szCs w:val="22"/>
                                <w:lang w:val="it-IT"/>
                              </w:rPr>
                            </w:pPr>
                            <w:r w:rsidRPr="00A524FF">
                              <w:rPr>
                                <w:rFonts w:cs="Arial"/>
                                <w:b/>
                                <w:bCs/>
                                <w:color w:val="1F497D"/>
                                <w:sz w:val="16"/>
                                <w:szCs w:val="22"/>
                                <w:lang w:val="it-IT"/>
                              </w:rPr>
                              <w:t>Per informazioni:</w:t>
                            </w:r>
                          </w:p>
                          <w:p w14:paraId="24E11249" w14:textId="77777777" w:rsidR="00532546" w:rsidRPr="00A524FF" w:rsidRDefault="00532546" w:rsidP="001B2A20">
                            <w:pPr>
                              <w:spacing w:line="269" w:lineRule="auto"/>
                              <w:ind w:left="7655" w:right="-798"/>
                              <w:jc w:val="both"/>
                              <w:rPr>
                                <w:rFonts w:cs="Arial"/>
                                <w:b/>
                                <w:bCs/>
                                <w:color w:val="595959" w:themeColor="text1" w:themeTint="A6"/>
                                <w:sz w:val="16"/>
                                <w:szCs w:val="22"/>
                                <w:lang w:val="it-IT"/>
                              </w:rPr>
                            </w:pPr>
                          </w:p>
                          <w:p w14:paraId="6987381C" w14:textId="77777777" w:rsidR="00532546" w:rsidRPr="009C0660" w:rsidRDefault="00561CC1" w:rsidP="001B2A20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/>
                                <w:bCs/>
                                <w:color w:val="1F497D"/>
                                <w:sz w:val="16"/>
                                <w:szCs w:val="22"/>
                                <w:lang w:val="it-IT"/>
                              </w:rPr>
                            </w:pPr>
                            <w:r w:rsidRPr="009C0660">
                              <w:rPr>
                                <w:rFonts w:cs="Arial"/>
                                <w:b/>
                                <w:bCs/>
                                <w:color w:val="1F497D"/>
                                <w:sz w:val="16"/>
                                <w:szCs w:val="22"/>
                                <w:lang w:val="it-IT"/>
                              </w:rPr>
                              <w:t>THE ORANGE PEN</w:t>
                            </w:r>
                          </w:p>
                          <w:p w14:paraId="03806FDB" w14:textId="77777777" w:rsidR="00532546" w:rsidRPr="00403C03" w:rsidRDefault="00561CC1" w:rsidP="001B2A20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it-IT"/>
                              </w:rPr>
                            </w:pPr>
                            <w:r w:rsidRPr="00403C03"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it-IT"/>
                              </w:rPr>
                              <w:t>Silvia Michelin</w:t>
                            </w:r>
                          </w:p>
                          <w:p w14:paraId="714FC453" w14:textId="77777777" w:rsidR="00532546" w:rsidRPr="003D005B" w:rsidRDefault="00561CC1" w:rsidP="001B2A20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it-IT"/>
                              </w:rPr>
                            </w:pPr>
                            <w:r w:rsidRPr="003D005B"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it-IT"/>
                              </w:rPr>
                              <w:t xml:space="preserve">Tel. </w:t>
                            </w:r>
                            <w:r w:rsidR="00EB0821" w:rsidRPr="003D005B"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it-IT"/>
                              </w:rPr>
                              <w:t xml:space="preserve">+39 </w:t>
                            </w:r>
                            <w:r w:rsidR="00403C03" w:rsidRPr="003D005B"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it-IT"/>
                              </w:rPr>
                              <w:t>3334313145</w:t>
                            </w:r>
                          </w:p>
                          <w:p w14:paraId="1C2BA4F5" w14:textId="77777777" w:rsidR="00532546" w:rsidRPr="003D005B" w:rsidRDefault="00561CC1" w:rsidP="001B2A20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it-IT"/>
                              </w:rPr>
                            </w:pPr>
                            <w:r w:rsidRPr="003D005B"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it-IT"/>
                              </w:rPr>
                              <w:t>smichelin@theorangepen.it</w:t>
                            </w:r>
                          </w:p>
                          <w:p w14:paraId="516407C5" w14:textId="77777777" w:rsidR="00532546" w:rsidRPr="003D005B" w:rsidRDefault="00561CC1" w:rsidP="001B2A20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it-IT"/>
                              </w:rPr>
                            </w:pPr>
                            <w:r w:rsidRPr="003D005B"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it-IT"/>
                              </w:rPr>
                              <w:t>www.</w:t>
                            </w:r>
                            <w:r w:rsidR="00403C03" w:rsidRPr="003D005B"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it-IT"/>
                              </w:rPr>
                              <w:t>theorangepen.it</w:t>
                            </w:r>
                          </w:p>
                          <w:p w14:paraId="058AF653" w14:textId="77777777" w:rsidR="00532546" w:rsidRPr="003D005B" w:rsidRDefault="00532546" w:rsidP="001B2A20">
                            <w:pPr>
                              <w:spacing w:line="269" w:lineRule="auto"/>
                              <w:ind w:right="-798"/>
                              <w:rPr>
                                <w:rFonts w:cs="Arial"/>
                                <w:b/>
                                <w:bCs/>
                                <w:color w:val="1F497D"/>
                                <w:sz w:val="8"/>
                                <w:szCs w:val="8"/>
                                <w:lang w:val="it-IT" w:eastAsia="it-IT"/>
                              </w:rPr>
                            </w:pPr>
                          </w:p>
                          <w:p w14:paraId="3F1874E4" w14:textId="77777777" w:rsidR="00532546" w:rsidRPr="003D005B" w:rsidRDefault="00532546" w:rsidP="001B2A20">
                            <w:pPr>
                              <w:spacing w:line="269" w:lineRule="auto"/>
                              <w:ind w:right="-798"/>
                              <w:rPr>
                                <w:rFonts w:cs="Arial"/>
                                <w:b/>
                                <w:bCs/>
                                <w:color w:val="1F497D"/>
                                <w:sz w:val="8"/>
                                <w:szCs w:val="8"/>
                                <w:lang w:val="it-IT" w:eastAsia="it-IT"/>
                              </w:rPr>
                            </w:pPr>
                          </w:p>
                          <w:p w14:paraId="28492526" w14:textId="77777777" w:rsidR="00532546" w:rsidRPr="00A524FF" w:rsidRDefault="00561CC1" w:rsidP="001B2A20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/>
                                <w:bCs/>
                                <w:color w:val="1F497D"/>
                                <w:sz w:val="16"/>
                                <w:szCs w:val="22"/>
                                <w:lang w:val="it-IT"/>
                              </w:rPr>
                            </w:pPr>
                            <w:r w:rsidRPr="00A524FF">
                              <w:rPr>
                                <w:rFonts w:cs="Arial"/>
                                <w:b/>
                                <w:bCs/>
                                <w:color w:val="1F497D"/>
                                <w:sz w:val="16"/>
                                <w:szCs w:val="22"/>
                                <w:lang w:val="it-IT"/>
                              </w:rPr>
                              <w:t>YASKAWA Italia S.r.l.</w:t>
                            </w:r>
                          </w:p>
                          <w:p w14:paraId="69F34946" w14:textId="141AB395" w:rsidR="00532546" w:rsidRPr="00A524FF" w:rsidRDefault="00C15F6B" w:rsidP="001B2A20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it-IT"/>
                              </w:rPr>
                            </w:pPr>
                            <w:r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it-IT"/>
                              </w:rPr>
                              <w:t>Giorgia Senetta</w:t>
                            </w:r>
                          </w:p>
                          <w:p w14:paraId="354EE569" w14:textId="77777777" w:rsidR="00532546" w:rsidRPr="00A524FF" w:rsidRDefault="00561CC1" w:rsidP="001B2A20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en-US"/>
                              </w:rPr>
                              <w:t>Tel. +39 011</w:t>
                            </w:r>
                            <w:r w:rsidRPr="00A524FF"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en-US"/>
                              </w:rPr>
                              <w:t xml:space="preserve">9005833 </w:t>
                            </w:r>
                          </w:p>
                          <w:p w14:paraId="580AA9AF" w14:textId="31CE68DA" w:rsidR="00532546" w:rsidRPr="00C15F6B" w:rsidRDefault="00C15F6B" w:rsidP="00C15F6B">
                            <w:pPr>
                              <w:spacing w:line="269" w:lineRule="auto"/>
                              <w:ind w:right="-798"/>
                              <w:jc w:val="both"/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en-US"/>
                              </w:rPr>
                            </w:pPr>
                            <w:r w:rsidRPr="00C15F6B"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en-US"/>
                              </w:rPr>
                              <w:t>Giorgia.Senetta@yaskawa.eu</w:t>
                            </w:r>
                            <w:r w:rsidRPr="00A524FF">
                              <w:rPr>
                                <w:rFonts w:cs="Arial"/>
                                <w:bCs/>
                                <w:color w:val="262626"/>
                                <w:sz w:val="16"/>
                                <w:szCs w:val="22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EE1F7C" id="_x0000_t202" coordsize="21600,21600" o:spt="202" path="m,l,21600r21600,l21600,xe">
                <v:stroke joinstyle="miter"/>
                <v:path gradientshapeok="t" o:connecttype="rect"/>
              </v:shapetype>
              <v:shape id="Casella di testo 10" o:spid="_x0000_s1026" type="#_x0000_t202" style="position:absolute;left:0;text-align:left;margin-left:379.05pt;margin-top:-28.05pt;width:179.25pt;height:22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" filled="f" stroked="f" strokeweight=".5pt">
                <v:textbox>
                  <w:txbxContent>
                    <w:p w14:paraId="4221FBD5" w14:textId="77777777" w:rsidR="00532546" w:rsidRPr="0091766D" w:rsidRDefault="00561CC1" w:rsidP="001B2A20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/>
                          <w:bCs/>
                          <w:color w:val="1F497D"/>
                          <w:sz w:val="16"/>
                          <w:szCs w:val="22"/>
                          <w:lang w:val="it-IT"/>
                        </w:rPr>
                      </w:pPr>
                      <w:r w:rsidRPr="0091766D">
                        <w:rPr>
                          <w:rFonts w:cs="Arial"/>
                          <w:b/>
                          <w:bCs/>
                          <w:color w:val="1F497D"/>
                          <w:sz w:val="16"/>
                          <w:szCs w:val="22"/>
                          <w:lang w:val="it-IT"/>
                        </w:rPr>
                        <w:t>COMUNICATO STAMPA</w:t>
                      </w:r>
                    </w:p>
                    <w:p w14:paraId="2CC6FF16" w14:textId="77777777" w:rsidR="00532546" w:rsidRPr="008E7A6C" w:rsidRDefault="00561CC1" w:rsidP="001B2A20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/>
                          <w:smallCaps/>
                          <w:color w:val="878787"/>
                          <w:sz w:val="16"/>
                          <w:szCs w:val="14"/>
                          <w:lang w:val="it-IT"/>
                        </w:rPr>
                      </w:pPr>
                      <w:r w:rsidRPr="008E7A6C">
                        <w:rPr>
                          <w:rFonts w:cs="Arial"/>
                          <w:b/>
                          <w:smallCaps/>
                          <w:color w:val="878787"/>
                          <w:sz w:val="16"/>
                          <w:szCs w:val="14"/>
                          <w:lang w:val="it-IT"/>
                        </w:rPr>
                        <w:t>CASE HISTORY</w:t>
                      </w:r>
                    </w:p>
                    <w:p w14:paraId="6934A743" w14:textId="77777777" w:rsidR="00532546" w:rsidRPr="0091766D" w:rsidRDefault="00561CC1" w:rsidP="001B2A20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/>
                          <w:smallCaps/>
                          <w:color w:val="878787"/>
                          <w:sz w:val="16"/>
                          <w:szCs w:val="14"/>
                          <w:lang w:val="it-IT"/>
                        </w:rPr>
                      </w:pPr>
                      <w:r w:rsidRPr="0091766D">
                        <w:rPr>
                          <w:rFonts w:cs="Arial"/>
                          <w:b/>
                          <w:smallCaps/>
                          <w:color w:val="878787"/>
                          <w:sz w:val="16"/>
                          <w:szCs w:val="14"/>
                          <w:lang w:val="it-IT"/>
                        </w:rPr>
                        <w:t>ARTICOLO TECNICO</w:t>
                      </w:r>
                    </w:p>
                    <w:p w14:paraId="24019EFE" w14:textId="77777777" w:rsidR="00985AE7" w:rsidRPr="00EB0821" w:rsidRDefault="00561CC1" w:rsidP="001B2A20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/>
                          <w:smallCaps/>
                          <w:color w:val="878787"/>
                          <w:sz w:val="16"/>
                          <w:szCs w:val="14"/>
                          <w:lang w:val="it-IT"/>
                        </w:rPr>
                      </w:pPr>
                      <w:r w:rsidRPr="00EB0821">
                        <w:rPr>
                          <w:rFonts w:cs="Arial"/>
                          <w:b/>
                          <w:smallCaps/>
                          <w:color w:val="878787"/>
                          <w:sz w:val="16"/>
                          <w:szCs w:val="14"/>
                          <w:lang w:val="it-IT"/>
                        </w:rPr>
                        <w:t xml:space="preserve">SCHEDA </w:t>
                      </w:r>
                      <w:r w:rsidRPr="0029097A">
                        <w:rPr>
                          <w:rFonts w:cs="Arial"/>
                          <w:b/>
                          <w:smallCaps/>
                          <w:color w:val="878787"/>
                          <w:sz w:val="16"/>
                          <w:szCs w:val="14"/>
                          <w:lang w:val="it-IT"/>
                        </w:rPr>
                        <w:t>PRODOTTO</w:t>
                      </w:r>
                    </w:p>
                    <w:p w14:paraId="6D3D2E18" w14:textId="77777777" w:rsidR="00532546" w:rsidRPr="00A524FF" w:rsidRDefault="00532546" w:rsidP="001B2A20">
                      <w:pPr>
                        <w:spacing w:line="269" w:lineRule="auto"/>
                        <w:rPr>
                          <w:rFonts w:cs="Arial"/>
                          <w:lang w:val="it-IT"/>
                        </w:rPr>
                      </w:pPr>
                    </w:p>
                    <w:p w14:paraId="5F1E34EB" w14:textId="77777777" w:rsidR="00532546" w:rsidRPr="00A524FF" w:rsidRDefault="00561CC1" w:rsidP="001B2A20">
                      <w:pPr>
                        <w:spacing w:line="269" w:lineRule="auto"/>
                        <w:jc w:val="both"/>
                        <w:rPr>
                          <w:rFonts w:cs="Arial"/>
                          <w:b/>
                          <w:bCs/>
                          <w:color w:val="1F497D"/>
                          <w:sz w:val="16"/>
                          <w:szCs w:val="22"/>
                          <w:lang w:val="it-IT"/>
                        </w:rPr>
                      </w:pPr>
                      <w:r w:rsidRPr="00A524FF">
                        <w:rPr>
                          <w:rFonts w:cs="Arial"/>
                          <w:b/>
                          <w:bCs/>
                          <w:color w:val="1F497D"/>
                          <w:sz w:val="16"/>
                          <w:szCs w:val="22"/>
                          <w:lang w:val="it-IT"/>
                        </w:rPr>
                        <w:t>Per informazioni:</w:t>
                      </w:r>
                    </w:p>
                    <w:p w14:paraId="24E11249" w14:textId="77777777" w:rsidR="00532546" w:rsidRPr="00A524FF" w:rsidRDefault="00532546" w:rsidP="001B2A20">
                      <w:pPr>
                        <w:spacing w:line="269" w:lineRule="auto"/>
                        <w:ind w:left="7655" w:right="-798"/>
                        <w:jc w:val="both"/>
                        <w:rPr>
                          <w:rFonts w:cs="Arial"/>
                          <w:b/>
                          <w:bCs/>
                          <w:color w:val="595959" w:themeColor="text1" w:themeTint="A6"/>
                          <w:sz w:val="16"/>
                          <w:szCs w:val="22"/>
                          <w:lang w:val="it-IT"/>
                        </w:rPr>
                      </w:pPr>
                    </w:p>
                    <w:p w14:paraId="6987381C" w14:textId="77777777" w:rsidR="00532546" w:rsidRPr="009C0660" w:rsidRDefault="00561CC1" w:rsidP="001B2A20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/>
                          <w:bCs/>
                          <w:color w:val="1F497D"/>
                          <w:sz w:val="16"/>
                          <w:szCs w:val="22"/>
                          <w:lang w:val="it-IT"/>
                        </w:rPr>
                      </w:pPr>
                      <w:r w:rsidRPr="009C0660">
                        <w:rPr>
                          <w:rFonts w:cs="Arial"/>
                          <w:b/>
                          <w:bCs/>
                          <w:color w:val="1F497D"/>
                          <w:sz w:val="16"/>
                          <w:szCs w:val="22"/>
                          <w:lang w:val="it-IT"/>
                        </w:rPr>
                        <w:t>THE ORANGE PEN</w:t>
                      </w:r>
                    </w:p>
                    <w:p w14:paraId="03806FDB" w14:textId="77777777" w:rsidR="00532546" w:rsidRPr="00403C03" w:rsidRDefault="00561CC1" w:rsidP="001B2A20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it-IT"/>
                        </w:rPr>
                      </w:pPr>
                      <w:r w:rsidRPr="00403C03"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it-IT"/>
                        </w:rPr>
                        <w:t>Silvia Michelin</w:t>
                      </w:r>
                    </w:p>
                    <w:p w14:paraId="714FC453" w14:textId="77777777" w:rsidR="00532546" w:rsidRPr="003D005B" w:rsidRDefault="00561CC1" w:rsidP="001B2A20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it-IT"/>
                        </w:rPr>
                      </w:pPr>
                      <w:r w:rsidRPr="003D005B"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it-IT"/>
                        </w:rPr>
                        <w:t xml:space="preserve">Tel. </w:t>
                      </w:r>
                      <w:r w:rsidR="00EB0821" w:rsidRPr="003D005B"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it-IT"/>
                        </w:rPr>
                        <w:t xml:space="preserve">+39 </w:t>
                      </w:r>
                      <w:r w:rsidR="00403C03" w:rsidRPr="003D005B"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it-IT"/>
                        </w:rPr>
                        <w:t>3334313145</w:t>
                      </w:r>
                    </w:p>
                    <w:p w14:paraId="1C2BA4F5" w14:textId="77777777" w:rsidR="00532546" w:rsidRPr="003D005B" w:rsidRDefault="00561CC1" w:rsidP="001B2A20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it-IT"/>
                        </w:rPr>
                      </w:pPr>
                      <w:r w:rsidRPr="003D005B"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it-IT"/>
                        </w:rPr>
                        <w:t>smichelin@theorangepen.it</w:t>
                      </w:r>
                    </w:p>
                    <w:p w14:paraId="516407C5" w14:textId="77777777" w:rsidR="00532546" w:rsidRPr="003D005B" w:rsidRDefault="00561CC1" w:rsidP="001B2A20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it-IT"/>
                        </w:rPr>
                      </w:pPr>
                      <w:r w:rsidRPr="003D005B"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it-IT"/>
                        </w:rPr>
                        <w:t>www.</w:t>
                      </w:r>
                      <w:r w:rsidR="00403C03" w:rsidRPr="003D005B"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it-IT"/>
                        </w:rPr>
                        <w:t>theorangepen.it</w:t>
                      </w:r>
                    </w:p>
                    <w:p w14:paraId="058AF653" w14:textId="77777777" w:rsidR="00532546" w:rsidRPr="003D005B" w:rsidRDefault="00532546" w:rsidP="001B2A20">
                      <w:pPr>
                        <w:spacing w:line="269" w:lineRule="auto"/>
                        <w:ind w:right="-798"/>
                        <w:rPr>
                          <w:rFonts w:cs="Arial"/>
                          <w:b/>
                          <w:bCs/>
                          <w:color w:val="1F497D"/>
                          <w:sz w:val="8"/>
                          <w:szCs w:val="8"/>
                          <w:lang w:val="it-IT" w:eastAsia="it-IT"/>
                        </w:rPr>
                      </w:pPr>
                    </w:p>
                    <w:p w14:paraId="3F1874E4" w14:textId="77777777" w:rsidR="00532546" w:rsidRPr="003D005B" w:rsidRDefault="00532546" w:rsidP="001B2A20">
                      <w:pPr>
                        <w:spacing w:line="269" w:lineRule="auto"/>
                        <w:ind w:right="-798"/>
                        <w:rPr>
                          <w:rFonts w:cs="Arial"/>
                          <w:b/>
                          <w:bCs/>
                          <w:color w:val="1F497D"/>
                          <w:sz w:val="8"/>
                          <w:szCs w:val="8"/>
                          <w:lang w:val="it-IT" w:eastAsia="it-IT"/>
                        </w:rPr>
                      </w:pPr>
                    </w:p>
                    <w:p w14:paraId="28492526" w14:textId="77777777" w:rsidR="00532546" w:rsidRPr="00A524FF" w:rsidRDefault="00561CC1" w:rsidP="001B2A20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/>
                          <w:bCs/>
                          <w:color w:val="1F497D"/>
                          <w:sz w:val="16"/>
                          <w:szCs w:val="22"/>
                          <w:lang w:val="it-IT"/>
                        </w:rPr>
                      </w:pPr>
                      <w:r w:rsidRPr="00A524FF">
                        <w:rPr>
                          <w:rFonts w:cs="Arial"/>
                          <w:b/>
                          <w:bCs/>
                          <w:color w:val="1F497D"/>
                          <w:sz w:val="16"/>
                          <w:szCs w:val="22"/>
                          <w:lang w:val="it-IT"/>
                        </w:rPr>
                        <w:t>YASKAWA Italia S.r.l.</w:t>
                      </w:r>
                    </w:p>
                    <w:p w14:paraId="69F34946" w14:textId="141AB395" w:rsidR="00532546" w:rsidRPr="00A524FF" w:rsidRDefault="00C15F6B" w:rsidP="001B2A20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it-IT"/>
                        </w:rPr>
                      </w:pPr>
                      <w:r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it-IT"/>
                        </w:rPr>
                        <w:t>Giorgia Senetta</w:t>
                      </w:r>
                    </w:p>
                    <w:p w14:paraId="354EE569" w14:textId="77777777" w:rsidR="00532546" w:rsidRPr="00A524FF" w:rsidRDefault="00561CC1" w:rsidP="001B2A20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en-US"/>
                        </w:rPr>
                      </w:pPr>
                      <w:r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en-US"/>
                        </w:rPr>
                        <w:t>Tel. +39 011</w:t>
                      </w:r>
                      <w:r w:rsidRPr="00A524FF"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en-US"/>
                        </w:rPr>
                        <w:t xml:space="preserve">9005833 </w:t>
                      </w:r>
                    </w:p>
                    <w:p w14:paraId="580AA9AF" w14:textId="31CE68DA" w:rsidR="00532546" w:rsidRPr="00C15F6B" w:rsidRDefault="00C15F6B" w:rsidP="00C15F6B">
                      <w:pPr>
                        <w:spacing w:line="269" w:lineRule="auto"/>
                        <w:ind w:right="-798"/>
                        <w:jc w:val="both"/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en-US"/>
                        </w:rPr>
                      </w:pPr>
                      <w:r w:rsidRPr="00C15F6B"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en-US"/>
                        </w:rPr>
                        <w:t>Giorgia.Senetta@yaskawa.eu</w:t>
                      </w:r>
                      <w:r w:rsidRPr="00A524FF">
                        <w:rPr>
                          <w:rFonts w:cs="Arial"/>
                          <w:bCs/>
                          <w:color w:val="262626"/>
                          <w:sz w:val="16"/>
                          <w:szCs w:val="2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0834CC">
        <w:rPr>
          <w:rFonts w:ascii="HelveticaNeueLT Pro 75 Bd" w:hAnsi="HelveticaNeueLT Pro 75 Bd"/>
          <w:b/>
          <w:noProof/>
          <w:sz w:val="22"/>
          <w:szCs w:val="22"/>
          <w:lang w:val="it-IT"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6DB021" wp14:editId="5A0A9D08">
                <wp:simplePos x="0" y="0"/>
                <wp:positionH relativeFrom="column">
                  <wp:posOffset>4823460</wp:posOffset>
                </wp:positionH>
                <wp:positionV relativeFrom="paragraph">
                  <wp:posOffset>-332740</wp:posOffset>
                </wp:positionV>
                <wp:extent cx="0" cy="2556000"/>
                <wp:effectExtent l="0" t="0" r="38100" b="34925"/>
                <wp:wrapNone/>
                <wp:docPr id="11" name="Connettore 1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5600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1F497D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id="Connettore 1 11" o:spid="_x0000_s1026" style="mso-height-percent:0;mso-height-relative:margin;mso-wrap-distance-bottom:0;mso-wrap-distance-left:9pt;mso-wrap-distance-right:9pt;mso-wrap-distance-top:0;mso-wrap-style:square;position:absolute;visibility:visible;z-index:251661312" from="379.8pt,-26.2pt" to="379.8pt,175.05pt" strokecolor="#1f497d" strokeweight="0.25pt"/>
            </w:pict>
          </mc:Fallback>
        </mc:AlternateContent>
      </w:r>
      <w:r w:rsidR="0045318B" w:rsidRPr="00532546">
        <w:rPr>
          <w:rFonts w:ascii="HelveticaNeueLT Pro 75 Bd" w:hAnsi="HelveticaNeueLT Pro 75 Bd"/>
          <w:b/>
          <w:sz w:val="22"/>
          <w:szCs w:val="22"/>
          <w:lang w:val="en-US"/>
        </w:rPr>
        <w:tab/>
      </w:r>
      <w:bookmarkStart w:id="1" w:name="_p8v76gvpme8v" w:colFirst="0" w:colLast="0"/>
      <w:bookmarkEnd w:id="1"/>
    </w:p>
    <w:p w14:paraId="1638B9ED" w14:textId="5996130F" w:rsidR="001E6D6E" w:rsidRDefault="00C15F6B" w:rsidP="001E6D6E">
      <w:pPr>
        <w:spacing w:before="100" w:beforeAutospacing="1" w:after="100" w:afterAutospacing="1"/>
        <w:ind w:right="2268"/>
        <w:rPr>
          <w:rFonts w:ascii="Times New Roman" w:hAnsi="Times New Roman"/>
          <w:szCs w:val="24"/>
          <w:lang w:eastAsia="it-IT"/>
        </w:rPr>
      </w:pPr>
      <w:proofErr w:type="gramStart"/>
      <w:r>
        <w:rPr>
          <w:i/>
        </w:rPr>
        <w:t>Un</w:t>
      </w:r>
      <w:proofErr w:type="gramEnd"/>
      <w:r>
        <w:rPr>
          <w:i/>
        </w:rPr>
        <w:t xml:space="preserve"> </w:t>
      </w:r>
      <w:proofErr w:type="spellStart"/>
      <w:r>
        <w:rPr>
          <w:i/>
        </w:rPr>
        <w:t>passo</w:t>
      </w:r>
      <w:proofErr w:type="spellEnd"/>
      <w:r>
        <w:rPr>
          <w:i/>
        </w:rPr>
        <w:t xml:space="preserve"> </w:t>
      </w:r>
      <w:proofErr w:type="spellStart"/>
      <w:r w:rsidR="001E6D6E" w:rsidRPr="001E6D6E">
        <w:rPr>
          <w:i/>
        </w:rPr>
        <w:t>decisivo</w:t>
      </w:r>
      <w:proofErr w:type="spellEnd"/>
      <w:r w:rsidR="001E6D6E" w:rsidRPr="001E6D6E">
        <w:rPr>
          <w:i/>
        </w:rPr>
        <w:t xml:space="preserve"> verso la </w:t>
      </w:r>
      <w:proofErr w:type="spellStart"/>
      <w:r w:rsidR="001E6D6E" w:rsidRPr="001E6D6E">
        <w:rPr>
          <w:i/>
        </w:rPr>
        <w:t>standardizzazione</w:t>
      </w:r>
      <w:proofErr w:type="spellEnd"/>
      <w:r w:rsidR="001E6D6E" w:rsidRPr="001E6D6E">
        <w:rPr>
          <w:i/>
        </w:rPr>
        <w:t xml:space="preserve"> e </w:t>
      </w:r>
      <w:proofErr w:type="spellStart"/>
      <w:r w:rsidR="001E6D6E" w:rsidRPr="001E6D6E">
        <w:rPr>
          <w:i/>
        </w:rPr>
        <w:t>l’interoperabilità</w:t>
      </w:r>
      <w:proofErr w:type="spellEnd"/>
      <w:r w:rsidR="001E6D6E" w:rsidRPr="001E6D6E">
        <w:rPr>
          <w:i/>
        </w:rPr>
        <w:t xml:space="preserve"> </w:t>
      </w:r>
      <w:proofErr w:type="spellStart"/>
      <w:r w:rsidR="001E6D6E" w:rsidRPr="001E6D6E">
        <w:rPr>
          <w:i/>
        </w:rPr>
        <w:t>nella</w:t>
      </w:r>
      <w:proofErr w:type="spellEnd"/>
      <w:r w:rsidR="001E6D6E" w:rsidRPr="001E6D6E">
        <w:rPr>
          <w:i/>
        </w:rPr>
        <w:t xml:space="preserve"> </w:t>
      </w:r>
      <w:proofErr w:type="spellStart"/>
      <w:r w:rsidR="001E6D6E" w:rsidRPr="001E6D6E">
        <w:rPr>
          <w:i/>
        </w:rPr>
        <w:t>robotica</w:t>
      </w:r>
      <w:proofErr w:type="spellEnd"/>
      <w:r w:rsidR="001E6D6E" w:rsidRPr="001E6D6E">
        <w:rPr>
          <w:i/>
        </w:rPr>
        <w:t xml:space="preserve"> industriale</w:t>
      </w:r>
    </w:p>
    <w:p w14:paraId="53FE00A3" w14:textId="12736BDB" w:rsidR="001E6D6E" w:rsidRDefault="001E6D6E" w:rsidP="001E6D6E">
      <w:pPr>
        <w:spacing w:before="100" w:beforeAutospacing="1" w:after="100" w:afterAutospacing="1"/>
        <w:ind w:right="2268"/>
        <w:rPr>
          <w:rFonts w:ascii="Times New Roman" w:hAnsi="Times New Roman"/>
          <w:szCs w:val="24"/>
          <w:lang w:val="it-IT" w:eastAsia="it-IT"/>
        </w:rPr>
      </w:pPr>
      <w:proofErr w:type="spellStart"/>
      <w:r w:rsidRPr="001E6D6E">
        <w:rPr>
          <w:b/>
          <w:color w:val="244061" w:themeColor="accent1" w:themeShade="80"/>
          <w:sz w:val="28"/>
          <w:szCs w:val="28"/>
          <w:lang w:val="it-IT" w:eastAsia="it-IT"/>
        </w:rPr>
        <w:t>Yaskawa</w:t>
      </w:r>
      <w:proofErr w:type="spellEnd"/>
      <w:r w:rsidRPr="001E6D6E">
        <w:rPr>
          <w:b/>
          <w:color w:val="244061" w:themeColor="accent1" w:themeShade="80"/>
          <w:sz w:val="28"/>
          <w:szCs w:val="28"/>
          <w:lang w:val="it-IT" w:eastAsia="it-IT"/>
        </w:rPr>
        <w:t xml:space="preserve"> raggiunge la fase di Broad Release di SRCI per i propri controller robot</w:t>
      </w:r>
    </w:p>
    <w:p w14:paraId="7BFB8E70" w14:textId="77777777" w:rsidR="001E6D6E" w:rsidRPr="001E6D6E" w:rsidRDefault="001E6D6E" w:rsidP="001E6D6E">
      <w:pPr>
        <w:spacing w:before="100" w:beforeAutospacing="1" w:after="100" w:afterAutospacing="1" w:line="276" w:lineRule="auto"/>
        <w:ind w:right="2268"/>
        <w:rPr>
          <w:rFonts w:cs="Arial"/>
          <w:szCs w:val="24"/>
          <w:lang w:eastAsia="it-IT"/>
        </w:rPr>
      </w:pPr>
      <w:bookmarkStart w:id="2" w:name="_GoBack"/>
      <w:bookmarkEnd w:id="2"/>
      <w:proofErr w:type="spellStart"/>
      <w:r w:rsidRPr="001E6D6E">
        <w:rPr>
          <w:rFonts w:cs="Arial"/>
          <w:szCs w:val="24"/>
          <w:lang w:eastAsia="it-IT"/>
        </w:rPr>
        <w:t>Yaskawa</w:t>
      </w:r>
      <w:proofErr w:type="spellEnd"/>
      <w:r w:rsidRPr="001E6D6E">
        <w:rPr>
          <w:rFonts w:cs="Arial"/>
          <w:szCs w:val="24"/>
          <w:lang w:eastAsia="it-IT"/>
        </w:rPr>
        <w:t xml:space="preserve"> è </w:t>
      </w:r>
      <w:proofErr w:type="spellStart"/>
      <w:r w:rsidRPr="001E6D6E">
        <w:rPr>
          <w:rFonts w:cs="Arial"/>
          <w:szCs w:val="24"/>
          <w:lang w:eastAsia="it-IT"/>
        </w:rPr>
        <w:t>tra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i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primi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fornitori</w:t>
      </w:r>
      <w:proofErr w:type="spellEnd"/>
      <w:r w:rsidRPr="001E6D6E">
        <w:rPr>
          <w:rFonts w:cs="Arial"/>
          <w:szCs w:val="24"/>
          <w:lang w:eastAsia="it-IT"/>
        </w:rPr>
        <w:t xml:space="preserve"> di </w:t>
      </w:r>
      <w:proofErr w:type="spellStart"/>
      <w:r w:rsidRPr="001E6D6E">
        <w:rPr>
          <w:rFonts w:cs="Arial"/>
          <w:szCs w:val="24"/>
          <w:lang w:eastAsia="it-IT"/>
        </w:rPr>
        <w:t>sistemi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robotici</w:t>
      </w:r>
      <w:proofErr w:type="spellEnd"/>
      <w:r w:rsidRPr="001E6D6E">
        <w:rPr>
          <w:rFonts w:cs="Arial"/>
          <w:szCs w:val="24"/>
          <w:lang w:eastAsia="it-IT"/>
        </w:rPr>
        <w:t xml:space="preserve"> ad aver </w:t>
      </w:r>
      <w:proofErr w:type="spellStart"/>
      <w:r w:rsidRPr="001E6D6E">
        <w:rPr>
          <w:rFonts w:cs="Arial"/>
          <w:szCs w:val="24"/>
          <w:lang w:eastAsia="it-IT"/>
        </w:rPr>
        <w:t>raggiunto</w:t>
      </w:r>
      <w:proofErr w:type="spellEnd"/>
      <w:r w:rsidRPr="001E6D6E">
        <w:rPr>
          <w:rFonts w:cs="Arial"/>
          <w:szCs w:val="24"/>
          <w:lang w:eastAsia="it-IT"/>
        </w:rPr>
        <w:t xml:space="preserve"> la </w:t>
      </w:r>
      <w:proofErr w:type="spellStart"/>
      <w:r w:rsidRPr="001E6D6E">
        <w:rPr>
          <w:rFonts w:cs="Arial"/>
          <w:szCs w:val="24"/>
          <w:lang w:eastAsia="it-IT"/>
        </w:rPr>
        <w:t>fase</w:t>
      </w:r>
      <w:proofErr w:type="spellEnd"/>
      <w:r w:rsidRPr="001E6D6E">
        <w:rPr>
          <w:rFonts w:cs="Arial"/>
          <w:szCs w:val="24"/>
          <w:lang w:eastAsia="it-IT"/>
        </w:rPr>
        <w:t xml:space="preserve"> di “Broad Release” </w:t>
      </w:r>
      <w:proofErr w:type="spellStart"/>
      <w:r w:rsidRPr="001E6D6E">
        <w:rPr>
          <w:rFonts w:cs="Arial"/>
          <w:szCs w:val="24"/>
          <w:lang w:eastAsia="it-IT"/>
        </w:rPr>
        <w:t>dello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r w:rsidRPr="001E6D6E">
        <w:rPr>
          <w:rFonts w:cs="Arial"/>
          <w:bCs/>
          <w:szCs w:val="24"/>
          <w:lang w:eastAsia="it-IT"/>
        </w:rPr>
        <w:t>Standard Robot Command Interface (SRCI)</w:t>
      </w:r>
      <w:r w:rsidRPr="001E6D6E">
        <w:rPr>
          <w:rFonts w:cs="Arial"/>
          <w:szCs w:val="24"/>
          <w:lang w:eastAsia="it-IT"/>
        </w:rPr>
        <w:t xml:space="preserve">, per </w:t>
      </w:r>
      <w:proofErr w:type="spellStart"/>
      <w:r w:rsidRPr="001E6D6E">
        <w:rPr>
          <w:rFonts w:cs="Arial"/>
          <w:szCs w:val="24"/>
          <w:lang w:eastAsia="it-IT"/>
        </w:rPr>
        <w:t>i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propri</w:t>
      </w:r>
      <w:proofErr w:type="spellEnd"/>
      <w:r w:rsidRPr="001E6D6E">
        <w:rPr>
          <w:rFonts w:cs="Arial"/>
          <w:szCs w:val="24"/>
          <w:lang w:eastAsia="it-IT"/>
        </w:rPr>
        <w:t xml:space="preserve"> controller </w:t>
      </w:r>
      <w:proofErr w:type="spellStart"/>
      <w:r w:rsidRPr="001E6D6E">
        <w:rPr>
          <w:rFonts w:cs="Arial"/>
          <w:szCs w:val="24"/>
          <w:lang w:eastAsia="it-IT"/>
        </w:rPr>
        <w:t>robotici</w:t>
      </w:r>
      <w:proofErr w:type="spellEnd"/>
      <w:r w:rsidRPr="001E6D6E">
        <w:rPr>
          <w:rFonts w:cs="Arial"/>
          <w:szCs w:val="24"/>
          <w:lang w:eastAsia="it-IT"/>
        </w:rPr>
        <w:t xml:space="preserve">. </w:t>
      </w:r>
      <w:proofErr w:type="spellStart"/>
      <w:r w:rsidRPr="001E6D6E">
        <w:rPr>
          <w:rFonts w:cs="Arial"/>
          <w:szCs w:val="24"/>
          <w:lang w:eastAsia="it-IT"/>
        </w:rPr>
        <w:t>Questo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risultato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consente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l'utilizzo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completo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delle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funzionalità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gramStart"/>
      <w:r w:rsidRPr="001E6D6E">
        <w:rPr>
          <w:rFonts w:cs="Arial"/>
          <w:szCs w:val="24"/>
          <w:lang w:eastAsia="it-IT"/>
        </w:rPr>
        <w:t>del</w:t>
      </w:r>
      <w:proofErr w:type="gram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profilo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r w:rsidRPr="001E6D6E">
        <w:rPr>
          <w:rFonts w:cs="Arial"/>
          <w:i/>
          <w:iCs/>
          <w:szCs w:val="24"/>
          <w:lang w:eastAsia="it-IT"/>
        </w:rPr>
        <w:t>core</w:t>
      </w:r>
      <w:r w:rsidRPr="001E6D6E">
        <w:rPr>
          <w:rFonts w:cs="Arial"/>
          <w:szCs w:val="24"/>
          <w:lang w:eastAsia="it-IT"/>
        </w:rPr>
        <w:t xml:space="preserve"> di SRCI con il controller </w:t>
      </w:r>
      <w:r w:rsidRPr="001E6D6E">
        <w:rPr>
          <w:rFonts w:cs="Arial"/>
          <w:bCs/>
          <w:szCs w:val="24"/>
          <w:lang w:eastAsia="it-IT"/>
        </w:rPr>
        <w:t>YRC1000 (micro)</w:t>
      </w:r>
      <w:r w:rsidRPr="001E6D6E">
        <w:rPr>
          <w:rFonts w:cs="Arial"/>
          <w:szCs w:val="24"/>
          <w:lang w:eastAsia="it-IT"/>
        </w:rPr>
        <w:t xml:space="preserve"> e con </w:t>
      </w:r>
      <w:proofErr w:type="spellStart"/>
      <w:r w:rsidRPr="001E6D6E">
        <w:rPr>
          <w:rFonts w:cs="Arial"/>
          <w:szCs w:val="24"/>
          <w:lang w:eastAsia="it-IT"/>
        </w:rPr>
        <w:t>tutti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i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manipolatori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delle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serie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r w:rsidRPr="001E6D6E">
        <w:rPr>
          <w:rFonts w:cs="Arial"/>
          <w:bCs/>
          <w:szCs w:val="24"/>
          <w:lang w:eastAsia="it-IT"/>
        </w:rPr>
        <w:t>GP, PL e HD</w:t>
      </w:r>
      <w:r w:rsidRPr="001E6D6E">
        <w:rPr>
          <w:rFonts w:cs="Arial"/>
          <w:szCs w:val="24"/>
          <w:lang w:eastAsia="it-IT"/>
        </w:rPr>
        <w:t xml:space="preserve">, </w:t>
      </w:r>
      <w:proofErr w:type="spellStart"/>
      <w:r w:rsidRPr="001E6D6E">
        <w:rPr>
          <w:rFonts w:cs="Arial"/>
          <w:szCs w:val="24"/>
          <w:lang w:eastAsia="it-IT"/>
        </w:rPr>
        <w:t>oltre</w:t>
      </w:r>
      <w:proofErr w:type="spellEnd"/>
      <w:r w:rsidRPr="001E6D6E">
        <w:rPr>
          <w:rFonts w:cs="Arial"/>
          <w:szCs w:val="24"/>
          <w:lang w:eastAsia="it-IT"/>
        </w:rPr>
        <w:t xml:space="preserve"> al </w:t>
      </w:r>
      <w:proofErr w:type="spellStart"/>
      <w:r w:rsidRPr="001E6D6E">
        <w:rPr>
          <w:rFonts w:cs="Arial"/>
          <w:bCs/>
          <w:szCs w:val="24"/>
          <w:lang w:eastAsia="it-IT"/>
        </w:rPr>
        <w:t>MotoMINI</w:t>
      </w:r>
      <w:proofErr w:type="spellEnd"/>
      <w:r w:rsidRPr="001E6D6E">
        <w:rPr>
          <w:rFonts w:cs="Arial"/>
          <w:szCs w:val="24"/>
          <w:lang w:eastAsia="it-IT"/>
        </w:rPr>
        <w:t>.</w:t>
      </w:r>
    </w:p>
    <w:p w14:paraId="7C946BA0" w14:textId="77777777" w:rsidR="001E6D6E" w:rsidRPr="001E6D6E" w:rsidRDefault="001E6D6E" w:rsidP="001E6D6E">
      <w:pPr>
        <w:spacing w:before="100" w:beforeAutospacing="1" w:after="100" w:afterAutospacing="1" w:line="276" w:lineRule="auto"/>
        <w:ind w:right="2268"/>
        <w:rPr>
          <w:rFonts w:cs="Arial"/>
          <w:szCs w:val="24"/>
          <w:lang w:eastAsia="it-IT"/>
        </w:rPr>
      </w:pPr>
      <w:r w:rsidRPr="001E6D6E">
        <w:rPr>
          <w:rFonts w:cs="Arial"/>
          <w:szCs w:val="24"/>
          <w:lang w:eastAsia="it-IT"/>
        </w:rPr>
        <w:t xml:space="preserve">SRCI </w:t>
      </w:r>
      <w:proofErr w:type="spellStart"/>
      <w:r w:rsidRPr="001E6D6E">
        <w:rPr>
          <w:rFonts w:cs="Arial"/>
          <w:szCs w:val="24"/>
          <w:lang w:eastAsia="it-IT"/>
        </w:rPr>
        <w:t>rappresenta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uno</w:t>
      </w:r>
      <w:proofErr w:type="spellEnd"/>
      <w:r w:rsidRPr="001E6D6E">
        <w:rPr>
          <w:rFonts w:cs="Arial"/>
          <w:szCs w:val="24"/>
          <w:lang w:eastAsia="it-IT"/>
        </w:rPr>
        <w:t xml:space="preserve"> standard </w:t>
      </w:r>
      <w:proofErr w:type="spellStart"/>
      <w:r w:rsidRPr="001E6D6E">
        <w:rPr>
          <w:rFonts w:cs="Arial"/>
          <w:szCs w:val="24"/>
          <w:lang w:eastAsia="it-IT"/>
        </w:rPr>
        <w:t>aperto</w:t>
      </w:r>
      <w:proofErr w:type="spellEnd"/>
      <w:r w:rsidRPr="001E6D6E">
        <w:rPr>
          <w:rFonts w:cs="Arial"/>
          <w:szCs w:val="24"/>
          <w:lang w:eastAsia="it-IT"/>
        </w:rPr>
        <w:t xml:space="preserve">, </w:t>
      </w:r>
      <w:proofErr w:type="spellStart"/>
      <w:r w:rsidRPr="001E6D6E">
        <w:rPr>
          <w:rFonts w:cs="Arial"/>
          <w:szCs w:val="24"/>
          <w:lang w:eastAsia="it-IT"/>
        </w:rPr>
        <w:t>pensato</w:t>
      </w:r>
      <w:proofErr w:type="spellEnd"/>
      <w:r w:rsidRPr="001E6D6E">
        <w:rPr>
          <w:rFonts w:cs="Arial"/>
          <w:szCs w:val="24"/>
          <w:lang w:eastAsia="it-IT"/>
        </w:rPr>
        <w:t xml:space="preserve"> per </w:t>
      </w:r>
      <w:proofErr w:type="spellStart"/>
      <w:r w:rsidRPr="001E6D6E">
        <w:rPr>
          <w:rFonts w:cs="Arial"/>
          <w:szCs w:val="24"/>
          <w:lang w:eastAsia="it-IT"/>
        </w:rPr>
        <w:t>semplificare</w:t>
      </w:r>
      <w:proofErr w:type="spellEnd"/>
      <w:r w:rsidRPr="001E6D6E">
        <w:rPr>
          <w:rFonts w:cs="Arial"/>
          <w:szCs w:val="24"/>
          <w:lang w:eastAsia="it-IT"/>
        </w:rPr>
        <w:t xml:space="preserve"> la </w:t>
      </w:r>
      <w:proofErr w:type="spellStart"/>
      <w:r w:rsidRPr="001E6D6E">
        <w:rPr>
          <w:rFonts w:cs="Arial"/>
          <w:szCs w:val="24"/>
          <w:lang w:eastAsia="it-IT"/>
        </w:rPr>
        <w:t>programmazione</w:t>
      </w:r>
      <w:proofErr w:type="spellEnd"/>
      <w:r w:rsidRPr="001E6D6E">
        <w:rPr>
          <w:rFonts w:cs="Arial"/>
          <w:szCs w:val="24"/>
          <w:lang w:eastAsia="it-IT"/>
        </w:rPr>
        <w:t xml:space="preserve"> e </w:t>
      </w:r>
      <w:proofErr w:type="gramStart"/>
      <w:r w:rsidRPr="001E6D6E">
        <w:rPr>
          <w:rFonts w:cs="Arial"/>
          <w:szCs w:val="24"/>
          <w:lang w:eastAsia="it-IT"/>
        </w:rPr>
        <w:t>il</w:t>
      </w:r>
      <w:proofErr w:type="gram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funzionamento</w:t>
      </w:r>
      <w:proofErr w:type="spellEnd"/>
      <w:r w:rsidRPr="001E6D6E">
        <w:rPr>
          <w:rFonts w:cs="Arial"/>
          <w:szCs w:val="24"/>
          <w:lang w:eastAsia="it-IT"/>
        </w:rPr>
        <w:t xml:space="preserve"> di robot </w:t>
      </w:r>
      <w:proofErr w:type="spellStart"/>
      <w:r w:rsidRPr="001E6D6E">
        <w:rPr>
          <w:rFonts w:cs="Arial"/>
          <w:szCs w:val="24"/>
          <w:lang w:eastAsia="it-IT"/>
        </w:rPr>
        <w:t>industriali</w:t>
      </w:r>
      <w:proofErr w:type="spellEnd"/>
      <w:r w:rsidRPr="001E6D6E">
        <w:rPr>
          <w:rFonts w:cs="Arial"/>
          <w:szCs w:val="24"/>
          <w:lang w:eastAsia="it-IT"/>
        </w:rPr>
        <w:t xml:space="preserve"> e </w:t>
      </w:r>
      <w:proofErr w:type="spellStart"/>
      <w:r w:rsidRPr="001E6D6E">
        <w:rPr>
          <w:rFonts w:cs="Arial"/>
          <w:szCs w:val="24"/>
          <w:lang w:eastAsia="it-IT"/>
        </w:rPr>
        <w:t>collaborativi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all'interno</w:t>
      </w:r>
      <w:proofErr w:type="spellEnd"/>
      <w:r w:rsidRPr="001E6D6E">
        <w:rPr>
          <w:rFonts w:cs="Arial"/>
          <w:szCs w:val="24"/>
          <w:lang w:eastAsia="it-IT"/>
        </w:rPr>
        <w:t xml:space="preserve"> di </w:t>
      </w:r>
      <w:proofErr w:type="spellStart"/>
      <w:r w:rsidRPr="001E6D6E">
        <w:rPr>
          <w:rFonts w:cs="Arial"/>
          <w:szCs w:val="24"/>
          <w:lang w:eastAsia="it-IT"/>
        </w:rPr>
        <w:t>ambienti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r w:rsidRPr="001E6D6E">
        <w:rPr>
          <w:rFonts w:cs="Arial"/>
          <w:bCs/>
          <w:szCs w:val="24"/>
          <w:lang w:eastAsia="it-IT"/>
        </w:rPr>
        <w:t>PLC</w:t>
      </w:r>
      <w:r w:rsidRPr="001E6D6E">
        <w:rPr>
          <w:rFonts w:cs="Arial"/>
          <w:szCs w:val="24"/>
          <w:lang w:eastAsia="it-IT"/>
        </w:rPr>
        <w:t xml:space="preserve">, </w:t>
      </w:r>
      <w:proofErr w:type="spellStart"/>
      <w:r w:rsidRPr="001E6D6E">
        <w:rPr>
          <w:rFonts w:cs="Arial"/>
          <w:szCs w:val="24"/>
          <w:lang w:eastAsia="it-IT"/>
        </w:rPr>
        <w:t>indipendentemente</w:t>
      </w:r>
      <w:proofErr w:type="spellEnd"/>
      <w:r w:rsidRPr="001E6D6E">
        <w:rPr>
          <w:rFonts w:cs="Arial"/>
          <w:szCs w:val="24"/>
          <w:lang w:eastAsia="it-IT"/>
        </w:rPr>
        <w:t xml:space="preserve"> dal </w:t>
      </w:r>
      <w:proofErr w:type="spellStart"/>
      <w:r w:rsidRPr="001E6D6E">
        <w:rPr>
          <w:rFonts w:cs="Arial"/>
          <w:szCs w:val="24"/>
          <w:lang w:eastAsia="it-IT"/>
        </w:rPr>
        <w:t>produttore</w:t>
      </w:r>
      <w:proofErr w:type="spellEnd"/>
      <w:r w:rsidRPr="001E6D6E">
        <w:rPr>
          <w:rFonts w:cs="Arial"/>
          <w:szCs w:val="24"/>
          <w:lang w:eastAsia="it-IT"/>
        </w:rPr>
        <w:t xml:space="preserve"> del robot o del PLC </w:t>
      </w:r>
      <w:proofErr w:type="spellStart"/>
      <w:r w:rsidRPr="001E6D6E">
        <w:rPr>
          <w:rFonts w:cs="Arial"/>
          <w:szCs w:val="24"/>
          <w:lang w:eastAsia="it-IT"/>
        </w:rPr>
        <w:t>stesso</w:t>
      </w:r>
      <w:proofErr w:type="spellEnd"/>
      <w:r w:rsidRPr="001E6D6E">
        <w:rPr>
          <w:rFonts w:cs="Arial"/>
          <w:szCs w:val="24"/>
          <w:lang w:eastAsia="it-IT"/>
        </w:rPr>
        <w:t xml:space="preserve">. Questa </w:t>
      </w:r>
      <w:proofErr w:type="spellStart"/>
      <w:r w:rsidRPr="001E6D6E">
        <w:rPr>
          <w:rFonts w:cs="Arial"/>
          <w:szCs w:val="24"/>
          <w:lang w:eastAsia="it-IT"/>
        </w:rPr>
        <w:t>innovazione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permette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una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maggiore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bCs/>
          <w:szCs w:val="24"/>
          <w:lang w:eastAsia="it-IT"/>
        </w:rPr>
        <w:t>interoperabilità</w:t>
      </w:r>
      <w:proofErr w:type="spellEnd"/>
      <w:r w:rsidRPr="001E6D6E">
        <w:rPr>
          <w:rFonts w:cs="Arial"/>
          <w:szCs w:val="24"/>
          <w:lang w:eastAsia="it-IT"/>
        </w:rPr>
        <w:t xml:space="preserve"> e </w:t>
      </w:r>
      <w:proofErr w:type="spellStart"/>
      <w:r w:rsidRPr="001E6D6E">
        <w:rPr>
          <w:rFonts w:cs="Arial"/>
          <w:szCs w:val="24"/>
          <w:lang w:eastAsia="it-IT"/>
        </w:rPr>
        <w:t>standardizzazione</w:t>
      </w:r>
      <w:proofErr w:type="spellEnd"/>
      <w:r w:rsidRPr="001E6D6E">
        <w:rPr>
          <w:rFonts w:cs="Arial"/>
          <w:szCs w:val="24"/>
          <w:lang w:eastAsia="it-IT"/>
        </w:rPr>
        <w:t xml:space="preserve">, accelerando </w:t>
      </w:r>
      <w:proofErr w:type="spellStart"/>
      <w:r w:rsidRPr="001E6D6E">
        <w:rPr>
          <w:rFonts w:cs="Arial"/>
          <w:szCs w:val="24"/>
          <w:lang w:eastAsia="it-IT"/>
        </w:rPr>
        <w:t>l’adozione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dell’automazione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nelle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aziende</w:t>
      </w:r>
      <w:proofErr w:type="spellEnd"/>
      <w:r w:rsidRPr="001E6D6E">
        <w:rPr>
          <w:rFonts w:cs="Arial"/>
          <w:szCs w:val="24"/>
          <w:lang w:eastAsia="it-IT"/>
        </w:rPr>
        <w:t>.</w:t>
      </w:r>
    </w:p>
    <w:p w14:paraId="64F1CC96" w14:textId="77777777" w:rsidR="001E6D6E" w:rsidRPr="001E6D6E" w:rsidRDefault="001E6D6E" w:rsidP="001E6D6E">
      <w:pPr>
        <w:spacing w:before="100" w:beforeAutospacing="1" w:after="100" w:afterAutospacing="1" w:line="276" w:lineRule="auto"/>
        <w:ind w:right="2268"/>
        <w:rPr>
          <w:rFonts w:cs="Arial"/>
          <w:szCs w:val="24"/>
          <w:lang w:eastAsia="it-IT"/>
        </w:rPr>
      </w:pPr>
      <w:r w:rsidRPr="001E6D6E">
        <w:rPr>
          <w:rFonts w:cs="Arial"/>
          <w:szCs w:val="24"/>
          <w:lang w:eastAsia="it-IT"/>
        </w:rPr>
        <w:t xml:space="preserve">SRCI </w:t>
      </w:r>
      <w:proofErr w:type="spellStart"/>
      <w:r w:rsidRPr="001E6D6E">
        <w:rPr>
          <w:rFonts w:cs="Arial"/>
          <w:szCs w:val="24"/>
          <w:lang w:eastAsia="it-IT"/>
        </w:rPr>
        <w:t>garantisce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agli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utenti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un'interfaccia</w:t>
      </w:r>
      <w:proofErr w:type="spellEnd"/>
      <w:r w:rsidRPr="001E6D6E">
        <w:rPr>
          <w:rFonts w:cs="Arial"/>
          <w:szCs w:val="24"/>
          <w:lang w:eastAsia="it-IT"/>
        </w:rPr>
        <w:t xml:space="preserve"> standard </w:t>
      </w:r>
      <w:proofErr w:type="spellStart"/>
      <w:r w:rsidRPr="001E6D6E">
        <w:rPr>
          <w:rFonts w:cs="Arial"/>
          <w:szCs w:val="24"/>
          <w:lang w:eastAsia="it-IT"/>
        </w:rPr>
        <w:t>riconosciuta</w:t>
      </w:r>
      <w:proofErr w:type="spellEnd"/>
      <w:r w:rsidRPr="001E6D6E">
        <w:rPr>
          <w:rFonts w:cs="Arial"/>
          <w:szCs w:val="24"/>
          <w:lang w:eastAsia="it-IT"/>
        </w:rPr>
        <w:t xml:space="preserve"> a </w:t>
      </w:r>
      <w:proofErr w:type="spellStart"/>
      <w:r w:rsidRPr="001E6D6E">
        <w:rPr>
          <w:rFonts w:cs="Arial"/>
          <w:szCs w:val="24"/>
          <w:lang w:eastAsia="it-IT"/>
        </w:rPr>
        <w:t>livello</w:t>
      </w:r>
      <w:proofErr w:type="spellEnd"/>
      <w:r w:rsidRPr="001E6D6E">
        <w:rPr>
          <w:rFonts w:cs="Arial"/>
          <w:szCs w:val="24"/>
          <w:lang w:eastAsia="it-IT"/>
        </w:rPr>
        <w:t xml:space="preserve"> industriale, </w:t>
      </w:r>
      <w:proofErr w:type="spellStart"/>
      <w:r w:rsidRPr="001E6D6E">
        <w:rPr>
          <w:rFonts w:cs="Arial"/>
          <w:szCs w:val="24"/>
          <w:lang w:eastAsia="it-IT"/>
        </w:rPr>
        <w:t>eliminando</w:t>
      </w:r>
      <w:proofErr w:type="spellEnd"/>
      <w:r w:rsidRPr="001E6D6E">
        <w:rPr>
          <w:rFonts w:cs="Arial"/>
          <w:szCs w:val="24"/>
          <w:lang w:eastAsia="it-IT"/>
        </w:rPr>
        <w:t xml:space="preserve"> la </w:t>
      </w:r>
      <w:proofErr w:type="spellStart"/>
      <w:r w:rsidRPr="001E6D6E">
        <w:rPr>
          <w:rFonts w:cs="Arial"/>
          <w:szCs w:val="24"/>
          <w:lang w:eastAsia="it-IT"/>
        </w:rPr>
        <w:t>necessità</w:t>
      </w:r>
      <w:proofErr w:type="spellEnd"/>
      <w:r w:rsidRPr="001E6D6E">
        <w:rPr>
          <w:rFonts w:cs="Arial"/>
          <w:szCs w:val="24"/>
          <w:lang w:eastAsia="it-IT"/>
        </w:rPr>
        <w:t xml:space="preserve"> di </w:t>
      </w:r>
      <w:proofErr w:type="spellStart"/>
      <w:r w:rsidRPr="001E6D6E">
        <w:rPr>
          <w:rFonts w:cs="Arial"/>
          <w:szCs w:val="24"/>
          <w:lang w:eastAsia="it-IT"/>
        </w:rPr>
        <w:t>competenze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specifiche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gramStart"/>
      <w:r w:rsidRPr="001E6D6E">
        <w:rPr>
          <w:rFonts w:cs="Arial"/>
          <w:szCs w:val="24"/>
          <w:lang w:eastAsia="it-IT"/>
        </w:rPr>
        <w:t>sui</w:t>
      </w:r>
      <w:proofErr w:type="gram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sistemi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Yaskawa</w:t>
      </w:r>
      <w:proofErr w:type="spellEnd"/>
      <w:r w:rsidRPr="001E6D6E">
        <w:rPr>
          <w:rFonts w:cs="Arial"/>
          <w:szCs w:val="24"/>
          <w:lang w:eastAsia="it-IT"/>
        </w:rPr>
        <w:t xml:space="preserve">. </w:t>
      </w:r>
      <w:proofErr w:type="spellStart"/>
      <w:r w:rsidRPr="001E6D6E">
        <w:rPr>
          <w:rFonts w:cs="Arial"/>
          <w:szCs w:val="24"/>
          <w:lang w:eastAsia="it-IT"/>
        </w:rPr>
        <w:t>Allo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stesso</w:t>
      </w:r>
      <w:proofErr w:type="spellEnd"/>
      <w:r w:rsidRPr="001E6D6E">
        <w:rPr>
          <w:rFonts w:cs="Arial"/>
          <w:szCs w:val="24"/>
          <w:lang w:eastAsia="it-IT"/>
        </w:rPr>
        <w:t xml:space="preserve"> tempo, </w:t>
      </w:r>
      <w:proofErr w:type="spellStart"/>
      <w:r w:rsidRPr="001E6D6E">
        <w:rPr>
          <w:rFonts w:cs="Arial"/>
          <w:szCs w:val="24"/>
          <w:lang w:eastAsia="it-IT"/>
        </w:rPr>
        <w:t>assicura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gramStart"/>
      <w:r w:rsidRPr="001E6D6E">
        <w:rPr>
          <w:rFonts w:cs="Arial"/>
          <w:szCs w:val="24"/>
          <w:lang w:eastAsia="it-IT"/>
        </w:rPr>
        <w:t>il</w:t>
      </w:r>
      <w:proofErr w:type="gram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massimo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livello</w:t>
      </w:r>
      <w:proofErr w:type="spellEnd"/>
      <w:r w:rsidRPr="001E6D6E">
        <w:rPr>
          <w:rFonts w:cs="Arial"/>
          <w:szCs w:val="24"/>
          <w:lang w:eastAsia="it-IT"/>
        </w:rPr>
        <w:t xml:space="preserve"> di </w:t>
      </w:r>
      <w:proofErr w:type="spellStart"/>
      <w:r w:rsidRPr="001E6D6E">
        <w:rPr>
          <w:rFonts w:cs="Arial"/>
          <w:szCs w:val="24"/>
          <w:lang w:eastAsia="it-IT"/>
        </w:rPr>
        <w:t>precisione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nel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controllo</w:t>
      </w:r>
      <w:proofErr w:type="spellEnd"/>
      <w:r w:rsidRPr="001E6D6E">
        <w:rPr>
          <w:rFonts w:cs="Arial"/>
          <w:szCs w:val="24"/>
          <w:lang w:eastAsia="it-IT"/>
        </w:rPr>
        <w:t xml:space="preserve"> del </w:t>
      </w:r>
      <w:proofErr w:type="spellStart"/>
      <w:r w:rsidRPr="001E6D6E">
        <w:rPr>
          <w:rFonts w:cs="Arial"/>
          <w:szCs w:val="24"/>
          <w:lang w:eastAsia="it-IT"/>
        </w:rPr>
        <w:t>movimento</w:t>
      </w:r>
      <w:proofErr w:type="spellEnd"/>
      <w:r w:rsidRPr="001E6D6E">
        <w:rPr>
          <w:rFonts w:cs="Arial"/>
          <w:szCs w:val="24"/>
          <w:lang w:eastAsia="it-IT"/>
        </w:rPr>
        <w:t xml:space="preserve"> e della </w:t>
      </w:r>
      <w:proofErr w:type="spellStart"/>
      <w:r w:rsidRPr="001E6D6E">
        <w:rPr>
          <w:rFonts w:cs="Arial"/>
          <w:szCs w:val="24"/>
          <w:lang w:eastAsia="it-IT"/>
        </w:rPr>
        <w:t>traiettoria</w:t>
      </w:r>
      <w:proofErr w:type="spellEnd"/>
      <w:r w:rsidRPr="001E6D6E">
        <w:rPr>
          <w:rFonts w:cs="Arial"/>
          <w:szCs w:val="24"/>
          <w:lang w:eastAsia="it-IT"/>
        </w:rPr>
        <w:t xml:space="preserve">, </w:t>
      </w:r>
      <w:proofErr w:type="spellStart"/>
      <w:r w:rsidRPr="001E6D6E">
        <w:rPr>
          <w:rFonts w:cs="Arial"/>
          <w:szCs w:val="24"/>
          <w:lang w:eastAsia="it-IT"/>
        </w:rPr>
        <w:t>mantenendo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gli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elevati</w:t>
      </w:r>
      <w:proofErr w:type="spellEnd"/>
      <w:r w:rsidRPr="001E6D6E">
        <w:rPr>
          <w:rFonts w:cs="Arial"/>
          <w:szCs w:val="24"/>
          <w:lang w:eastAsia="it-IT"/>
        </w:rPr>
        <w:t xml:space="preserve"> standard </w:t>
      </w:r>
      <w:proofErr w:type="spellStart"/>
      <w:r w:rsidRPr="001E6D6E">
        <w:rPr>
          <w:rFonts w:cs="Arial"/>
          <w:szCs w:val="24"/>
          <w:lang w:eastAsia="it-IT"/>
        </w:rPr>
        <w:t>qualitativi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che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contraddistinguono</w:t>
      </w:r>
      <w:proofErr w:type="spellEnd"/>
      <w:r w:rsidRPr="001E6D6E">
        <w:rPr>
          <w:rFonts w:cs="Arial"/>
          <w:szCs w:val="24"/>
          <w:lang w:eastAsia="it-IT"/>
        </w:rPr>
        <w:t xml:space="preserve"> la </w:t>
      </w:r>
      <w:proofErr w:type="spellStart"/>
      <w:r w:rsidRPr="001E6D6E">
        <w:rPr>
          <w:rFonts w:cs="Arial"/>
          <w:szCs w:val="24"/>
          <w:lang w:eastAsia="it-IT"/>
        </w:rPr>
        <w:t>tecnologia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Yaskawa</w:t>
      </w:r>
      <w:proofErr w:type="spellEnd"/>
      <w:r w:rsidRPr="001E6D6E">
        <w:rPr>
          <w:rFonts w:cs="Arial"/>
          <w:szCs w:val="24"/>
          <w:lang w:eastAsia="it-IT"/>
        </w:rPr>
        <w:t xml:space="preserve">. </w:t>
      </w:r>
      <w:proofErr w:type="gramStart"/>
      <w:r w:rsidRPr="001E6D6E">
        <w:rPr>
          <w:rFonts w:cs="Arial"/>
          <w:szCs w:val="24"/>
          <w:lang w:eastAsia="it-IT"/>
        </w:rPr>
        <w:t>Il</w:t>
      </w:r>
      <w:proofErr w:type="gram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supporto</w:t>
      </w:r>
      <w:proofErr w:type="spellEnd"/>
      <w:r w:rsidRPr="001E6D6E">
        <w:rPr>
          <w:rFonts w:cs="Arial"/>
          <w:szCs w:val="24"/>
          <w:lang w:eastAsia="it-IT"/>
        </w:rPr>
        <w:t xml:space="preserve"> a </w:t>
      </w:r>
      <w:proofErr w:type="spellStart"/>
      <w:r w:rsidRPr="001E6D6E">
        <w:rPr>
          <w:rFonts w:cs="Arial"/>
          <w:szCs w:val="24"/>
          <w:lang w:eastAsia="it-IT"/>
        </w:rPr>
        <w:t>tutti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i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principali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protocolli</w:t>
      </w:r>
      <w:proofErr w:type="spellEnd"/>
      <w:r w:rsidRPr="001E6D6E">
        <w:rPr>
          <w:rFonts w:cs="Arial"/>
          <w:szCs w:val="24"/>
          <w:lang w:eastAsia="it-IT"/>
        </w:rPr>
        <w:t xml:space="preserve"> di </w:t>
      </w:r>
      <w:proofErr w:type="spellStart"/>
      <w:r w:rsidRPr="001E6D6E">
        <w:rPr>
          <w:rFonts w:cs="Arial"/>
          <w:szCs w:val="24"/>
          <w:lang w:eastAsia="it-IT"/>
        </w:rPr>
        <w:t>comunicazione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conferma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inoltre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l’impegno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dell’azienda</w:t>
      </w:r>
      <w:proofErr w:type="spellEnd"/>
      <w:r w:rsidRPr="001E6D6E">
        <w:rPr>
          <w:rFonts w:cs="Arial"/>
          <w:szCs w:val="24"/>
          <w:lang w:eastAsia="it-IT"/>
        </w:rPr>
        <w:t xml:space="preserve"> verso </w:t>
      </w:r>
      <w:proofErr w:type="spellStart"/>
      <w:r w:rsidRPr="001E6D6E">
        <w:rPr>
          <w:rFonts w:cs="Arial"/>
          <w:szCs w:val="24"/>
          <w:lang w:eastAsia="it-IT"/>
        </w:rPr>
        <w:t>soluzioni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flessibili</w:t>
      </w:r>
      <w:proofErr w:type="spellEnd"/>
      <w:r w:rsidRPr="001E6D6E">
        <w:rPr>
          <w:rFonts w:cs="Arial"/>
          <w:szCs w:val="24"/>
          <w:lang w:eastAsia="it-IT"/>
        </w:rPr>
        <w:t xml:space="preserve">, </w:t>
      </w:r>
      <w:proofErr w:type="spellStart"/>
      <w:r w:rsidRPr="001E6D6E">
        <w:rPr>
          <w:rFonts w:cs="Arial"/>
          <w:szCs w:val="24"/>
          <w:lang w:eastAsia="it-IT"/>
        </w:rPr>
        <w:t>aperte</w:t>
      </w:r>
      <w:proofErr w:type="spellEnd"/>
      <w:r w:rsidRPr="001E6D6E">
        <w:rPr>
          <w:rFonts w:cs="Arial"/>
          <w:szCs w:val="24"/>
          <w:lang w:eastAsia="it-IT"/>
        </w:rPr>
        <w:t xml:space="preserve"> e </w:t>
      </w:r>
      <w:proofErr w:type="spellStart"/>
      <w:r w:rsidRPr="001E6D6E">
        <w:rPr>
          <w:rFonts w:cs="Arial"/>
          <w:szCs w:val="24"/>
          <w:lang w:eastAsia="it-IT"/>
        </w:rPr>
        <w:t>scalabili</w:t>
      </w:r>
      <w:proofErr w:type="spellEnd"/>
      <w:r w:rsidRPr="001E6D6E">
        <w:rPr>
          <w:rFonts w:cs="Arial"/>
          <w:szCs w:val="24"/>
          <w:lang w:eastAsia="it-IT"/>
        </w:rPr>
        <w:t>.</w:t>
      </w:r>
    </w:p>
    <w:p w14:paraId="2B429340" w14:textId="77777777" w:rsidR="001E6D6E" w:rsidRPr="001E6D6E" w:rsidRDefault="001E6D6E" w:rsidP="001E6D6E">
      <w:pPr>
        <w:spacing w:line="276" w:lineRule="auto"/>
        <w:ind w:right="2268"/>
        <w:rPr>
          <w:rFonts w:cs="Arial"/>
          <w:szCs w:val="24"/>
          <w:lang w:eastAsia="it-IT"/>
        </w:rPr>
      </w:pPr>
      <w:r w:rsidRPr="001E6D6E">
        <w:rPr>
          <w:rFonts w:cs="Arial"/>
          <w:szCs w:val="24"/>
          <w:lang w:eastAsia="it-IT"/>
        </w:rPr>
        <w:t xml:space="preserve">Grazie </w:t>
      </w:r>
      <w:proofErr w:type="spellStart"/>
      <w:r w:rsidRPr="001E6D6E">
        <w:rPr>
          <w:rFonts w:cs="Arial"/>
          <w:szCs w:val="24"/>
          <w:lang w:eastAsia="it-IT"/>
        </w:rPr>
        <w:t>all'implementazione</w:t>
      </w:r>
      <w:proofErr w:type="spellEnd"/>
      <w:r w:rsidRPr="001E6D6E">
        <w:rPr>
          <w:rFonts w:cs="Arial"/>
          <w:szCs w:val="24"/>
          <w:lang w:eastAsia="it-IT"/>
        </w:rPr>
        <w:t xml:space="preserve"> di SRCI, </w:t>
      </w:r>
      <w:proofErr w:type="spellStart"/>
      <w:r w:rsidRPr="001E6D6E">
        <w:rPr>
          <w:rFonts w:cs="Arial"/>
          <w:szCs w:val="24"/>
          <w:lang w:eastAsia="it-IT"/>
        </w:rPr>
        <w:t>Yaskawa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conferma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gramStart"/>
      <w:r w:rsidRPr="001E6D6E">
        <w:rPr>
          <w:rFonts w:cs="Arial"/>
          <w:szCs w:val="24"/>
          <w:lang w:eastAsia="it-IT"/>
        </w:rPr>
        <w:t>il</w:t>
      </w:r>
      <w:proofErr w:type="gram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proprio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impegno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nella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promozione</w:t>
      </w:r>
      <w:proofErr w:type="spellEnd"/>
      <w:r w:rsidRPr="001E6D6E">
        <w:rPr>
          <w:rFonts w:cs="Arial"/>
          <w:szCs w:val="24"/>
          <w:lang w:eastAsia="it-IT"/>
        </w:rPr>
        <w:t xml:space="preserve"> di </w:t>
      </w:r>
      <w:proofErr w:type="spellStart"/>
      <w:r w:rsidRPr="001E6D6E">
        <w:rPr>
          <w:rFonts w:cs="Arial"/>
          <w:szCs w:val="24"/>
          <w:lang w:eastAsia="it-IT"/>
        </w:rPr>
        <w:t>soluzioni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bCs/>
          <w:szCs w:val="24"/>
          <w:lang w:eastAsia="it-IT"/>
        </w:rPr>
        <w:t>flessibili</w:t>
      </w:r>
      <w:proofErr w:type="spellEnd"/>
      <w:r w:rsidRPr="001E6D6E">
        <w:rPr>
          <w:rFonts w:cs="Arial"/>
          <w:bCs/>
          <w:szCs w:val="24"/>
          <w:lang w:eastAsia="it-IT"/>
        </w:rPr>
        <w:t xml:space="preserve">, </w:t>
      </w:r>
      <w:proofErr w:type="spellStart"/>
      <w:r w:rsidRPr="001E6D6E">
        <w:rPr>
          <w:rFonts w:cs="Arial"/>
          <w:bCs/>
          <w:szCs w:val="24"/>
          <w:lang w:eastAsia="it-IT"/>
        </w:rPr>
        <w:t>accessibili</w:t>
      </w:r>
      <w:proofErr w:type="spellEnd"/>
      <w:r w:rsidRPr="001E6D6E">
        <w:rPr>
          <w:rFonts w:cs="Arial"/>
          <w:bCs/>
          <w:szCs w:val="24"/>
          <w:lang w:eastAsia="it-IT"/>
        </w:rPr>
        <w:t xml:space="preserve"> e orientate al </w:t>
      </w:r>
      <w:proofErr w:type="spellStart"/>
      <w:r w:rsidRPr="001E6D6E">
        <w:rPr>
          <w:rFonts w:cs="Arial"/>
          <w:bCs/>
          <w:szCs w:val="24"/>
          <w:lang w:eastAsia="it-IT"/>
        </w:rPr>
        <w:t>futuro</w:t>
      </w:r>
      <w:proofErr w:type="spellEnd"/>
      <w:r w:rsidRPr="001E6D6E">
        <w:rPr>
          <w:rFonts w:cs="Arial"/>
          <w:szCs w:val="24"/>
          <w:lang w:eastAsia="it-IT"/>
        </w:rPr>
        <w:t xml:space="preserve">, </w:t>
      </w:r>
      <w:proofErr w:type="spellStart"/>
      <w:r w:rsidRPr="001E6D6E">
        <w:rPr>
          <w:rFonts w:cs="Arial"/>
          <w:szCs w:val="24"/>
          <w:lang w:eastAsia="it-IT"/>
        </w:rPr>
        <w:t>contribuendo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attivamente</w:t>
      </w:r>
      <w:proofErr w:type="spellEnd"/>
      <w:r w:rsidRPr="001E6D6E">
        <w:rPr>
          <w:rFonts w:cs="Arial"/>
          <w:szCs w:val="24"/>
          <w:lang w:eastAsia="it-IT"/>
        </w:rPr>
        <w:t xml:space="preserve"> </w:t>
      </w:r>
      <w:proofErr w:type="spellStart"/>
      <w:r w:rsidRPr="001E6D6E">
        <w:rPr>
          <w:rFonts w:cs="Arial"/>
          <w:szCs w:val="24"/>
          <w:lang w:eastAsia="it-IT"/>
        </w:rPr>
        <w:t>all’evoluzione</w:t>
      </w:r>
      <w:proofErr w:type="spellEnd"/>
      <w:r w:rsidRPr="001E6D6E">
        <w:rPr>
          <w:rFonts w:cs="Arial"/>
          <w:szCs w:val="24"/>
          <w:lang w:eastAsia="it-IT"/>
        </w:rPr>
        <w:t xml:space="preserve"> del </w:t>
      </w:r>
      <w:proofErr w:type="spellStart"/>
      <w:r w:rsidRPr="001E6D6E">
        <w:rPr>
          <w:rFonts w:cs="Arial"/>
          <w:szCs w:val="24"/>
          <w:lang w:eastAsia="it-IT"/>
        </w:rPr>
        <w:t>mercato</w:t>
      </w:r>
      <w:proofErr w:type="spellEnd"/>
      <w:r w:rsidRPr="001E6D6E">
        <w:rPr>
          <w:rFonts w:cs="Arial"/>
          <w:szCs w:val="24"/>
          <w:lang w:eastAsia="it-IT"/>
        </w:rPr>
        <w:t xml:space="preserve"> della </w:t>
      </w:r>
      <w:proofErr w:type="spellStart"/>
      <w:r w:rsidRPr="001E6D6E">
        <w:rPr>
          <w:rFonts w:cs="Arial"/>
          <w:szCs w:val="24"/>
          <w:lang w:eastAsia="it-IT"/>
        </w:rPr>
        <w:t>robotica</w:t>
      </w:r>
      <w:proofErr w:type="spellEnd"/>
      <w:r w:rsidRPr="001E6D6E">
        <w:rPr>
          <w:rFonts w:cs="Arial"/>
          <w:szCs w:val="24"/>
          <w:lang w:eastAsia="it-IT"/>
        </w:rPr>
        <w:t xml:space="preserve"> verso standard </w:t>
      </w:r>
      <w:proofErr w:type="spellStart"/>
      <w:r w:rsidRPr="001E6D6E">
        <w:rPr>
          <w:rFonts w:cs="Arial"/>
          <w:szCs w:val="24"/>
          <w:lang w:eastAsia="it-IT"/>
        </w:rPr>
        <w:t>comuni</w:t>
      </w:r>
      <w:proofErr w:type="spellEnd"/>
      <w:r w:rsidRPr="001E6D6E">
        <w:rPr>
          <w:rFonts w:cs="Arial"/>
          <w:szCs w:val="24"/>
          <w:lang w:eastAsia="it-IT"/>
        </w:rPr>
        <w:t xml:space="preserve"> e </w:t>
      </w:r>
      <w:proofErr w:type="spellStart"/>
      <w:r w:rsidRPr="001E6D6E">
        <w:rPr>
          <w:rFonts w:cs="Arial"/>
          <w:szCs w:val="24"/>
          <w:lang w:eastAsia="it-IT"/>
        </w:rPr>
        <w:t>condivisi</w:t>
      </w:r>
      <w:proofErr w:type="spellEnd"/>
      <w:r w:rsidRPr="001E6D6E">
        <w:rPr>
          <w:rFonts w:cs="Arial"/>
          <w:szCs w:val="24"/>
          <w:lang w:eastAsia="it-IT"/>
        </w:rPr>
        <w:t>.</w:t>
      </w:r>
    </w:p>
    <w:p w14:paraId="08682FC9" w14:textId="2E48012C" w:rsidR="00826255" w:rsidRPr="001E6D6E" w:rsidRDefault="00826255" w:rsidP="001E6D6E">
      <w:pPr>
        <w:shd w:val="clear" w:color="auto" w:fill="FFFFFF"/>
        <w:spacing w:after="100" w:afterAutospacing="1" w:line="276" w:lineRule="auto"/>
        <w:rPr>
          <w:rFonts w:cs="Arial"/>
          <w:color w:val="244061" w:themeColor="accent1" w:themeShade="80"/>
          <w:sz w:val="18"/>
          <w:szCs w:val="18"/>
          <w:lang w:val="it-IT" w:eastAsia="it-IT"/>
        </w:rPr>
      </w:pPr>
    </w:p>
    <w:p w14:paraId="7927FB53" w14:textId="77777777" w:rsidR="00700D85" w:rsidRPr="001B2A20" w:rsidRDefault="00700D85" w:rsidP="00700D85">
      <w:pPr>
        <w:spacing w:after="100" w:afterAutospacing="1" w:line="276" w:lineRule="auto"/>
        <w:ind w:right="2321"/>
        <w:rPr>
          <w:bCs/>
          <w:sz w:val="22"/>
          <w:szCs w:val="22"/>
          <w:lang w:val="it-IT"/>
        </w:rPr>
      </w:pPr>
      <w:r w:rsidRPr="000834CC">
        <w:rPr>
          <w:rFonts w:cs="Arial"/>
          <w:b/>
          <w:bCs/>
          <w:color w:val="1F497D"/>
          <w:sz w:val="20"/>
          <w:szCs w:val="28"/>
          <w:lang w:val="it-IT"/>
        </w:rPr>
        <w:t>L’AZIENDA</w:t>
      </w:r>
    </w:p>
    <w:p w14:paraId="0DE1A773" w14:textId="77777777" w:rsidR="00700D85" w:rsidRPr="00E253D4" w:rsidRDefault="00700D85" w:rsidP="00C15F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71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cs="Arial"/>
          <w:i/>
          <w:sz w:val="18"/>
          <w:szCs w:val="18"/>
          <w:lang w:eastAsia="it-IT"/>
        </w:rPr>
      </w:pPr>
      <w:r w:rsidRPr="00E253D4">
        <w:rPr>
          <w:rFonts w:cs="Arial"/>
          <w:i/>
          <w:sz w:val="18"/>
          <w:szCs w:val="18"/>
          <w:lang w:eastAsia="it-IT"/>
        </w:rPr>
        <w:t xml:space="preserve">Con un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fatturato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annuo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di 575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miliardi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di yen (circa 3</w:t>
      </w:r>
      <w:proofErr w:type="gramStart"/>
      <w:r w:rsidRPr="00E253D4">
        <w:rPr>
          <w:rFonts w:cs="Arial"/>
          <w:i/>
          <w:sz w:val="18"/>
          <w:szCs w:val="18"/>
          <w:lang w:eastAsia="it-IT"/>
        </w:rPr>
        <w:t>,43</w:t>
      </w:r>
      <w:proofErr w:type="gram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miliardi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di euro, per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l'anno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fiscale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2023),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Yaskawa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è leader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mondiale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nei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campi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della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robotica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, della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tecnologia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di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azionamento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e del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controllo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. </w:t>
      </w:r>
    </w:p>
    <w:p w14:paraId="24E1A9D7" w14:textId="77777777" w:rsidR="00700D85" w:rsidRPr="00E253D4" w:rsidRDefault="00700D85" w:rsidP="00C15F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71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cs="Arial"/>
          <w:i/>
          <w:sz w:val="18"/>
          <w:szCs w:val="18"/>
          <w:lang w:eastAsia="it-IT"/>
        </w:rPr>
      </w:pPr>
      <w:proofErr w:type="spellStart"/>
      <w:r w:rsidRPr="00E253D4">
        <w:rPr>
          <w:rFonts w:cs="Arial"/>
          <w:i/>
          <w:sz w:val="18"/>
          <w:szCs w:val="18"/>
          <w:lang w:eastAsia="it-IT"/>
        </w:rPr>
        <w:t>Fondata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in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Giappone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nel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1915, da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oltre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100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anni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l’azienda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si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impegna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a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fornire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prodotti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di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altissima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qualità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, e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così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facendo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si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è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affermata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ai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vertici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del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mercato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globale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,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evolvendosi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da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produttore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di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motori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a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fornitore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di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automazione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e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infine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, con il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suo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concetto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di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Industria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5.0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denominato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i</w:t>
      </w:r>
      <w:r w:rsidRPr="00E253D4">
        <w:rPr>
          <w:rFonts w:cs="Arial"/>
          <w:i/>
          <w:sz w:val="18"/>
          <w:szCs w:val="18"/>
          <w:vertAlign w:val="superscript"/>
          <w:lang w:eastAsia="it-IT"/>
        </w:rPr>
        <w:t>3</w:t>
      </w:r>
      <w:r w:rsidRPr="00E253D4">
        <w:rPr>
          <w:rFonts w:cs="Arial"/>
          <w:i/>
          <w:sz w:val="18"/>
          <w:szCs w:val="18"/>
          <w:lang w:eastAsia="it-IT"/>
        </w:rPr>
        <w:t xml:space="preserve">-Mechatronics, a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fornitore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di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soluzioni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>.</w:t>
      </w:r>
    </w:p>
    <w:p w14:paraId="003D6664" w14:textId="77777777" w:rsidR="00700D85" w:rsidRPr="00E253D4" w:rsidRDefault="00700D85" w:rsidP="00C15F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71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cs="Arial"/>
          <w:i/>
          <w:sz w:val="18"/>
          <w:szCs w:val="18"/>
          <w:lang w:eastAsia="it-IT"/>
        </w:rPr>
      </w:pPr>
      <w:r w:rsidRPr="00E253D4">
        <w:rPr>
          <w:rFonts w:cs="Arial"/>
          <w:i/>
          <w:sz w:val="18"/>
          <w:szCs w:val="18"/>
          <w:lang w:eastAsia="it-IT"/>
        </w:rPr>
        <w:t xml:space="preserve">Le Business Units di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Yaskawa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comprendono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l’area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degli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azionamenti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, </w:t>
      </w:r>
      <w:proofErr w:type="gramStart"/>
      <w:r w:rsidRPr="00E253D4">
        <w:rPr>
          <w:rFonts w:cs="Arial"/>
          <w:i/>
          <w:sz w:val="18"/>
          <w:szCs w:val="18"/>
          <w:lang w:eastAsia="it-IT"/>
        </w:rPr>
        <w:t>del</w:t>
      </w:r>
      <w:proofErr w:type="gramEnd"/>
      <w:r w:rsidRPr="00E253D4">
        <w:rPr>
          <w:rFonts w:cs="Arial"/>
          <w:i/>
          <w:sz w:val="18"/>
          <w:szCs w:val="18"/>
          <w:lang w:eastAsia="it-IT"/>
        </w:rPr>
        <w:t xml:space="preserve"> motion control, della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robotica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e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dei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software. </w:t>
      </w:r>
    </w:p>
    <w:p w14:paraId="4E8DB02B" w14:textId="77777777" w:rsidR="00700D85" w:rsidRPr="00E253D4" w:rsidRDefault="00700D85" w:rsidP="00C15F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71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cs="Arial"/>
          <w:i/>
          <w:sz w:val="18"/>
          <w:szCs w:val="18"/>
          <w:lang w:eastAsia="it-IT"/>
        </w:rPr>
      </w:pPr>
      <w:proofErr w:type="spellStart"/>
      <w:r w:rsidRPr="00E253D4">
        <w:rPr>
          <w:rFonts w:cs="Arial"/>
          <w:i/>
          <w:sz w:val="18"/>
          <w:szCs w:val="18"/>
          <w:lang w:eastAsia="it-IT"/>
        </w:rPr>
        <w:t>Ciò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rende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Yaskawa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una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delle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poche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aziende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al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mondo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in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grado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di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offrire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componenti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,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sistemi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e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soluzioni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praticamente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per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tutti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settori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da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un'unica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 xml:space="preserve"> </w:t>
      </w:r>
      <w:proofErr w:type="spellStart"/>
      <w:r w:rsidRPr="00E253D4">
        <w:rPr>
          <w:rFonts w:cs="Arial"/>
          <w:i/>
          <w:sz w:val="18"/>
          <w:szCs w:val="18"/>
          <w:lang w:eastAsia="it-IT"/>
        </w:rPr>
        <w:t>fonte</w:t>
      </w:r>
      <w:proofErr w:type="spellEnd"/>
      <w:r w:rsidRPr="00E253D4">
        <w:rPr>
          <w:rFonts w:cs="Arial"/>
          <w:i/>
          <w:sz w:val="18"/>
          <w:szCs w:val="18"/>
          <w:lang w:eastAsia="it-IT"/>
        </w:rPr>
        <w:t>.</w:t>
      </w:r>
    </w:p>
    <w:p w14:paraId="2CAC310C" w14:textId="77777777" w:rsidR="00700D85" w:rsidRPr="00E253D4" w:rsidRDefault="00700D85" w:rsidP="00C15F6B">
      <w:pPr>
        <w:pStyle w:val="PreformattatoHTML"/>
        <w:tabs>
          <w:tab w:val="clear" w:pos="7328"/>
          <w:tab w:val="left" w:pos="7371"/>
        </w:tabs>
        <w:spacing w:line="276" w:lineRule="auto"/>
        <w:rPr>
          <w:rStyle w:val="y2iqfc"/>
          <w:rFonts w:ascii="Arial" w:hAnsi="Arial" w:cs="Arial"/>
          <w:i/>
          <w:sz w:val="18"/>
          <w:szCs w:val="18"/>
        </w:rPr>
      </w:pPr>
      <w:r w:rsidRPr="00E253D4">
        <w:rPr>
          <w:rStyle w:val="y2iqfc"/>
          <w:rFonts w:ascii="Arial" w:hAnsi="Arial" w:cs="Arial"/>
          <w:i/>
          <w:sz w:val="18"/>
          <w:szCs w:val="18"/>
        </w:rPr>
        <w:t xml:space="preserve">Grazie a ingenti investimenti in ricerca e sviluppo, l'azienda ha sviluppato un’elevata competenza tecnologica che le ha consentito raggiungere una posizione di primo piano in un'ampia gamma di settori, tra cui: ingegneria meccanica e costruzione di impianti, applicazioni per la produzione di veicoli, assemblaggio e movimentazione. I robot industriali a </w:t>
      </w:r>
      <w:r w:rsidRPr="00E253D4">
        <w:rPr>
          <w:rStyle w:val="y2iqfc"/>
          <w:rFonts w:ascii="Arial" w:hAnsi="Arial" w:cs="Arial"/>
          <w:i/>
          <w:sz w:val="18"/>
          <w:szCs w:val="18"/>
        </w:rPr>
        <w:lastRenderedPageBreak/>
        <w:t xml:space="preserve">marchio </w:t>
      </w:r>
      <w:proofErr w:type="spellStart"/>
      <w:r w:rsidRPr="00E253D4">
        <w:rPr>
          <w:rStyle w:val="y2iqfc"/>
          <w:rFonts w:ascii="Arial" w:hAnsi="Arial" w:cs="Arial"/>
          <w:i/>
          <w:sz w:val="18"/>
          <w:szCs w:val="18"/>
        </w:rPr>
        <w:t>Motoman</w:t>
      </w:r>
      <w:proofErr w:type="spellEnd"/>
      <w:r w:rsidRPr="00E253D4">
        <w:rPr>
          <w:rStyle w:val="y2iqfc"/>
          <w:rFonts w:ascii="Arial" w:hAnsi="Arial" w:cs="Arial"/>
          <w:i/>
          <w:sz w:val="18"/>
          <w:szCs w:val="18"/>
        </w:rPr>
        <w:t xml:space="preserve"> vengono utilizzati, ad esempio, per la saldatura robotizzata e l'automazione di laboratorio, per applicazioni di imballaggio e movimentazione, nonché nel campo della verniciatura automatizzata.</w:t>
      </w:r>
    </w:p>
    <w:p w14:paraId="64E26FE6" w14:textId="77777777" w:rsidR="00700D85" w:rsidRPr="00E253D4" w:rsidRDefault="00700D85" w:rsidP="00700D85">
      <w:pPr>
        <w:pStyle w:val="PreformattatoHTML"/>
        <w:tabs>
          <w:tab w:val="clear" w:pos="7328"/>
          <w:tab w:val="left" w:pos="7371"/>
        </w:tabs>
        <w:spacing w:line="276" w:lineRule="auto"/>
        <w:rPr>
          <w:rFonts w:ascii="Arial" w:hAnsi="Arial" w:cs="Arial"/>
          <w:i/>
          <w:sz w:val="18"/>
          <w:szCs w:val="18"/>
        </w:rPr>
      </w:pPr>
      <w:r w:rsidRPr="00E253D4">
        <w:rPr>
          <w:rStyle w:val="y2iqfc"/>
          <w:rFonts w:ascii="Arial" w:hAnsi="Arial" w:cs="Arial"/>
          <w:i/>
          <w:sz w:val="18"/>
          <w:szCs w:val="18"/>
        </w:rPr>
        <w:t xml:space="preserve">Con sede a </w:t>
      </w:r>
      <w:proofErr w:type="spellStart"/>
      <w:r w:rsidRPr="00E253D4">
        <w:rPr>
          <w:rStyle w:val="y2iqfc"/>
          <w:rFonts w:ascii="Arial" w:hAnsi="Arial" w:cs="Arial"/>
          <w:i/>
          <w:sz w:val="18"/>
          <w:szCs w:val="18"/>
        </w:rPr>
        <w:t>Hattersheim</w:t>
      </w:r>
      <w:proofErr w:type="spellEnd"/>
      <w:r w:rsidRPr="00E253D4">
        <w:rPr>
          <w:rStyle w:val="y2iqfc"/>
          <w:rFonts w:ascii="Arial" w:hAnsi="Arial" w:cs="Arial"/>
          <w:i/>
          <w:sz w:val="18"/>
          <w:szCs w:val="18"/>
        </w:rPr>
        <w:t xml:space="preserve"> - vicino a Francoforte in Germania - </w:t>
      </w:r>
      <w:proofErr w:type="spellStart"/>
      <w:r w:rsidRPr="00E253D4">
        <w:rPr>
          <w:rStyle w:val="y2iqfc"/>
          <w:rFonts w:ascii="Arial" w:hAnsi="Arial" w:cs="Arial"/>
          <w:i/>
          <w:sz w:val="18"/>
          <w:szCs w:val="18"/>
        </w:rPr>
        <w:t>Yaskawa</w:t>
      </w:r>
      <w:proofErr w:type="spellEnd"/>
      <w:r w:rsidRPr="00E253D4">
        <w:rPr>
          <w:rStyle w:val="y2iqfc"/>
          <w:rFonts w:ascii="Arial" w:hAnsi="Arial" w:cs="Arial"/>
          <w:i/>
          <w:sz w:val="18"/>
          <w:szCs w:val="18"/>
        </w:rPr>
        <w:t xml:space="preserve"> Europe </w:t>
      </w:r>
      <w:proofErr w:type="spellStart"/>
      <w:r w:rsidRPr="00E253D4">
        <w:rPr>
          <w:rStyle w:val="y2iqfc"/>
          <w:rFonts w:ascii="Arial" w:hAnsi="Arial" w:cs="Arial"/>
          <w:i/>
          <w:sz w:val="18"/>
          <w:szCs w:val="18"/>
        </w:rPr>
        <w:t>GmbH</w:t>
      </w:r>
      <w:proofErr w:type="spellEnd"/>
      <w:r w:rsidRPr="00E253D4">
        <w:rPr>
          <w:rStyle w:val="y2iqfc"/>
          <w:rFonts w:ascii="Arial" w:hAnsi="Arial" w:cs="Arial"/>
          <w:i/>
          <w:sz w:val="18"/>
          <w:szCs w:val="18"/>
        </w:rPr>
        <w:t xml:space="preserve"> comprende le BU </w:t>
      </w:r>
      <w:proofErr w:type="spellStart"/>
      <w:r w:rsidRPr="00E253D4">
        <w:rPr>
          <w:rStyle w:val="y2iqfc"/>
          <w:rFonts w:ascii="Arial" w:hAnsi="Arial" w:cs="Arial"/>
          <w:i/>
          <w:sz w:val="18"/>
          <w:szCs w:val="18"/>
        </w:rPr>
        <w:t>Drives</w:t>
      </w:r>
      <w:proofErr w:type="spellEnd"/>
      <w:r w:rsidRPr="00E253D4">
        <w:rPr>
          <w:rStyle w:val="y2iqfc"/>
          <w:rFonts w:ascii="Arial" w:hAnsi="Arial" w:cs="Arial"/>
          <w:i/>
          <w:sz w:val="18"/>
          <w:szCs w:val="18"/>
        </w:rPr>
        <w:t xml:space="preserve"> Motion </w:t>
      </w:r>
      <w:proofErr w:type="spellStart"/>
      <w:r w:rsidRPr="00E253D4">
        <w:rPr>
          <w:rStyle w:val="y2iqfc"/>
          <w:rFonts w:ascii="Arial" w:hAnsi="Arial" w:cs="Arial"/>
          <w:i/>
          <w:sz w:val="18"/>
          <w:szCs w:val="18"/>
        </w:rPr>
        <w:t>Controls</w:t>
      </w:r>
      <w:proofErr w:type="spellEnd"/>
      <w:r w:rsidRPr="00E253D4">
        <w:rPr>
          <w:rStyle w:val="y2iqfc"/>
          <w:rFonts w:ascii="Arial" w:hAnsi="Arial" w:cs="Arial"/>
          <w:i/>
          <w:sz w:val="18"/>
          <w:szCs w:val="18"/>
        </w:rPr>
        <w:t xml:space="preserve"> (automazione, tecnologia di azionamento e controllo) e Robotica (robot industriali, sistemi) e serve i mercati di Europa, Africa, Medio Oriente. </w:t>
      </w:r>
    </w:p>
    <w:p w14:paraId="5DEBC2E3" w14:textId="77777777" w:rsidR="00700D85" w:rsidRPr="00E253D4" w:rsidRDefault="00700D85" w:rsidP="00700D85">
      <w:pPr>
        <w:pStyle w:val="PreformattatoHTML"/>
        <w:tabs>
          <w:tab w:val="clear" w:pos="7328"/>
          <w:tab w:val="left" w:pos="7371"/>
        </w:tabs>
        <w:spacing w:line="276" w:lineRule="auto"/>
        <w:rPr>
          <w:rStyle w:val="y2iqfc"/>
          <w:rFonts w:ascii="Arial" w:hAnsi="Arial" w:cs="Arial"/>
          <w:i/>
          <w:sz w:val="18"/>
          <w:szCs w:val="18"/>
        </w:rPr>
      </w:pPr>
      <w:proofErr w:type="spellStart"/>
      <w:r w:rsidRPr="00E253D4">
        <w:rPr>
          <w:rStyle w:val="y2iqfc"/>
          <w:rFonts w:ascii="Arial" w:hAnsi="Arial" w:cs="Arial"/>
          <w:i/>
          <w:sz w:val="18"/>
          <w:szCs w:val="18"/>
        </w:rPr>
        <w:t>Yaskawa</w:t>
      </w:r>
      <w:proofErr w:type="spellEnd"/>
      <w:r w:rsidRPr="00E253D4">
        <w:rPr>
          <w:rStyle w:val="y2iqfc"/>
          <w:rFonts w:ascii="Arial" w:hAnsi="Arial" w:cs="Arial"/>
          <w:i/>
          <w:sz w:val="18"/>
          <w:szCs w:val="18"/>
        </w:rPr>
        <w:t xml:space="preserve"> Italia è la filiale che rappresenta sul territorio italiano le divisioni Robotica e </w:t>
      </w:r>
      <w:proofErr w:type="spellStart"/>
      <w:r w:rsidRPr="00E253D4">
        <w:rPr>
          <w:rStyle w:val="y2iqfc"/>
          <w:rFonts w:ascii="Arial" w:hAnsi="Arial" w:cs="Arial"/>
          <w:i/>
          <w:sz w:val="18"/>
          <w:szCs w:val="18"/>
        </w:rPr>
        <w:t>Drives</w:t>
      </w:r>
      <w:proofErr w:type="spellEnd"/>
      <w:r w:rsidRPr="00E253D4">
        <w:rPr>
          <w:rStyle w:val="y2iqfc"/>
          <w:rFonts w:ascii="Arial" w:hAnsi="Arial" w:cs="Arial"/>
          <w:i/>
          <w:sz w:val="18"/>
          <w:szCs w:val="18"/>
        </w:rPr>
        <w:t xml:space="preserve">, Motion &amp; </w:t>
      </w:r>
      <w:proofErr w:type="spellStart"/>
      <w:r w:rsidRPr="00E253D4">
        <w:rPr>
          <w:rStyle w:val="y2iqfc"/>
          <w:rFonts w:ascii="Arial" w:hAnsi="Arial" w:cs="Arial"/>
          <w:i/>
          <w:sz w:val="18"/>
          <w:szCs w:val="18"/>
        </w:rPr>
        <w:t>Controls</w:t>
      </w:r>
      <w:proofErr w:type="spellEnd"/>
      <w:r w:rsidRPr="00E253D4">
        <w:rPr>
          <w:rStyle w:val="y2iqfc"/>
          <w:rFonts w:ascii="Arial" w:hAnsi="Arial" w:cs="Arial"/>
          <w:i/>
          <w:sz w:val="18"/>
          <w:szCs w:val="18"/>
        </w:rPr>
        <w:t xml:space="preserve"> del gruppo. L’azienda è presente nel nostro Paese dal 1994 ed opera con le sedi di Orbassano (TO), Buccinasco (MI) e Modena.</w:t>
      </w:r>
    </w:p>
    <w:p w14:paraId="38A073BA" w14:textId="77777777" w:rsidR="00700D85" w:rsidRPr="00E253D4" w:rsidRDefault="00700D85" w:rsidP="00700D85">
      <w:pPr>
        <w:spacing w:line="276" w:lineRule="auto"/>
        <w:ind w:right="336"/>
        <w:jc w:val="both"/>
        <w:rPr>
          <w:rFonts w:cs="Arial"/>
          <w:bCs/>
          <w:i/>
          <w:iCs/>
          <w:sz w:val="18"/>
          <w:szCs w:val="18"/>
          <w:lang w:val="it-IT"/>
        </w:rPr>
      </w:pPr>
      <w:r w:rsidRPr="00E253D4">
        <w:rPr>
          <w:rFonts w:cs="Arial"/>
          <w:bCs/>
          <w:i/>
          <w:iCs/>
          <w:color w:val="262626"/>
          <w:sz w:val="18"/>
          <w:szCs w:val="18"/>
          <w:lang w:val="it-IT"/>
        </w:rPr>
        <w:t>.</w:t>
      </w:r>
    </w:p>
    <w:p w14:paraId="6086FD37" w14:textId="77777777" w:rsidR="00403C03" w:rsidRPr="000834CC" w:rsidRDefault="00403C03" w:rsidP="002E76A2">
      <w:pPr>
        <w:spacing w:line="276" w:lineRule="auto"/>
        <w:ind w:right="2321"/>
        <w:jc w:val="both"/>
        <w:rPr>
          <w:rFonts w:cs="Arial"/>
          <w:b/>
          <w:bCs/>
          <w:color w:val="1F497D"/>
          <w:sz w:val="12"/>
          <w:szCs w:val="18"/>
          <w:lang w:val="it-IT"/>
        </w:rPr>
      </w:pPr>
    </w:p>
    <w:p w14:paraId="35AD06E4" w14:textId="77777777" w:rsidR="00826255" w:rsidRPr="000834CC" w:rsidRDefault="00561CC1" w:rsidP="002E76A2">
      <w:pPr>
        <w:tabs>
          <w:tab w:val="left" w:pos="567"/>
          <w:tab w:val="left" w:pos="1276"/>
          <w:tab w:val="left" w:pos="1843"/>
          <w:tab w:val="left" w:pos="2410"/>
        </w:tabs>
        <w:spacing w:line="276" w:lineRule="auto"/>
        <w:ind w:right="2321"/>
        <w:jc w:val="both"/>
        <w:rPr>
          <w:rFonts w:cs="Arial"/>
          <w:bCs/>
          <w:i/>
          <w:iCs/>
          <w:sz w:val="28"/>
          <w:szCs w:val="28"/>
          <w:lang w:val="it-IT"/>
        </w:rPr>
      </w:pPr>
      <w:r w:rsidRPr="000834CC">
        <w:rPr>
          <w:noProof/>
          <w:sz w:val="22"/>
          <w:szCs w:val="18"/>
          <w:lang w:val="it-IT" w:eastAsia="it-IT"/>
        </w:rPr>
        <w:drawing>
          <wp:inline distT="0" distB="0" distL="0" distR="0" wp14:anchorId="64371AD7" wp14:editId="310D8944">
            <wp:extent cx="338931" cy="333375"/>
            <wp:effectExtent l="0" t="0" r="4445" b="0"/>
            <wp:docPr id="3" name="Immagine 3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210591" name="Immagine 3">
                      <a:hlinkClick r:id="rId8"/>
                    </pic:cNvPr>
                    <pic:cNvPicPr/>
                  </pic:nvPicPr>
                  <pic:blipFill>
                    <a:blip r:embed="rId9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l="3717" t="2858" r="73606" b="757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450" cy="3368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A156F">
        <w:rPr>
          <w:rFonts w:cs="Arial"/>
          <w:b/>
          <w:bCs/>
          <w:color w:val="1F497D"/>
          <w:sz w:val="14"/>
          <w:lang w:val="it-IT"/>
        </w:rPr>
        <w:t xml:space="preserve">  </w:t>
      </w:r>
      <w:r w:rsidRPr="000834CC">
        <w:rPr>
          <w:noProof/>
          <w:sz w:val="22"/>
          <w:szCs w:val="18"/>
          <w:lang w:val="it-IT" w:eastAsia="it-IT"/>
        </w:rPr>
        <w:drawing>
          <wp:inline distT="0" distB="0" distL="0" distR="0" wp14:anchorId="6F57C367" wp14:editId="14F02E1F">
            <wp:extent cx="337457" cy="381000"/>
            <wp:effectExtent l="0" t="0" r="5715" b="0"/>
            <wp:docPr id="6" name="Immagine 6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160435" name="Immagine 6">
                      <a:hlinkClick r:id="rId10"/>
                    </pic:cNvPr>
                    <pic:cNvPicPr/>
                  </pic:nvPicPr>
                  <pic:blipFill>
                    <a:blip r:embed="rId9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l="50186" r="26766" b="75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33" cy="3885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A156F">
        <w:rPr>
          <w:rFonts w:cs="Arial"/>
          <w:b/>
          <w:bCs/>
          <w:color w:val="1F497D"/>
          <w:sz w:val="14"/>
          <w:lang w:val="it-IT"/>
        </w:rPr>
        <w:t xml:space="preserve"> </w:t>
      </w:r>
      <w:r w:rsidRPr="000834CC">
        <w:rPr>
          <w:noProof/>
          <w:sz w:val="22"/>
          <w:szCs w:val="18"/>
          <w:lang w:val="it-IT" w:eastAsia="it-IT"/>
        </w:rPr>
        <w:drawing>
          <wp:inline distT="0" distB="0" distL="0" distR="0" wp14:anchorId="5D261DB9" wp14:editId="1A4F2078">
            <wp:extent cx="333375" cy="333375"/>
            <wp:effectExtent l="0" t="0" r="9525" b="9525"/>
            <wp:docPr id="8" name="Immagine 8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916058" name="Immagine 8">
                      <a:hlinkClick r:id="rId11"/>
                    </pic:cNvPr>
                    <pic:cNvPicPr/>
                  </pic:nvPicPr>
                  <pic:blipFill>
                    <a:blip r:embed="rId9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l="26394" t="23929" r="49814" b="53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31" cy="333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643C9">
        <w:rPr>
          <w:rFonts w:cs="Arial"/>
          <w:b/>
          <w:bCs/>
          <w:color w:val="1F497D"/>
          <w:sz w:val="14"/>
          <w:lang w:val="it-IT"/>
        </w:rPr>
        <w:t xml:space="preserve"> </w:t>
      </w:r>
      <w:r w:rsidRPr="000834CC">
        <w:rPr>
          <w:noProof/>
          <w:sz w:val="22"/>
          <w:szCs w:val="18"/>
          <w:lang w:val="it-IT" w:eastAsia="it-IT"/>
        </w:rPr>
        <w:drawing>
          <wp:inline distT="0" distB="0" distL="0" distR="0" wp14:anchorId="689D6266" wp14:editId="78D4D5D7">
            <wp:extent cx="318626" cy="323850"/>
            <wp:effectExtent l="0" t="0" r="5715" b="0"/>
            <wp:docPr id="2" name="Immagine 2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696969" name="Immagine 2">
                      <a:hlinkClick r:id="rId12"/>
                    </pic:cNvPr>
                    <pic:cNvPicPr/>
                  </pic:nvPicPr>
                  <pic:blipFill>
                    <a:blip r:embed="rId9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l="3718" t="68571" r="73605" b="9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363" cy="3317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F7C8E">
        <w:rPr>
          <w:rFonts w:cs="Arial"/>
          <w:b/>
          <w:bCs/>
          <w:color w:val="1F497D"/>
          <w:sz w:val="14"/>
          <w:lang w:val="it-IT"/>
        </w:rPr>
        <w:t xml:space="preserve"> </w:t>
      </w:r>
      <w:r w:rsidR="009F7C8E" w:rsidRPr="000834CC">
        <w:rPr>
          <w:noProof/>
          <w:sz w:val="22"/>
          <w:szCs w:val="18"/>
          <w:lang w:val="it-IT" w:eastAsia="it-IT"/>
        </w:rPr>
        <w:drawing>
          <wp:inline distT="0" distB="0" distL="0" distR="0" wp14:anchorId="181CA3CD" wp14:editId="1DC4AB58">
            <wp:extent cx="323783" cy="333375"/>
            <wp:effectExtent l="0" t="0" r="635" b="0"/>
            <wp:docPr id="1" name="Immagine 1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896501" name="Immagine 1">
                      <a:hlinkClick r:id="rId13"/>
                    </pic:cNvPr>
                    <pic:cNvPicPr/>
                  </pic:nvPicPr>
                  <pic:blipFill>
                    <a:blip r:embed="rId9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l="26804" t="1389" r="50114" b="757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92" cy="3420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26255" w:rsidRPr="000834CC" w:rsidSect="00C15F6B">
      <w:headerReference w:type="default" r:id="rId14"/>
      <w:headerReference w:type="first" r:id="rId15"/>
      <w:footerReference w:type="first" r:id="rId16"/>
      <w:type w:val="continuous"/>
      <w:pgSz w:w="11960" w:h="16840"/>
      <w:pgMar w:top="1417" w:right="1187" w:bottom="709" w:left="1134" w:header="6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934E4F" w14:textId="77777777" w:rsidR="00C72B02" w:rsidRDefault="00C72B02">
      <w:r>
        <w:separator/>
      </w:r>
    </w:p>
  </w:endnote>
  <w:endnote w:type="continuationSeparator" w:id="0">
    <w:p w14:paraId="7B7B92BB" w14:textId="77777777" w:rsidR="00C72B02" w:rsidRDefault="00C72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aison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LT Pro 75 Bd">
    <w:altName w:val="Arial"/>
    <w:panose1 w:val="00000000000000000000"/>
    <w:charset w:val="00"/>
    <w:family w:val="swiss"/>
    <w:notTrueType/>
    <w:pitch w:val="variable"/>
    <w:sig w:usb0="00000001" w:usb1="5000204A" w:usb2="00000000" w:usb3="00000000" w:csb0="0000009B" w:csb1="00000000"/>
  </w:font>
  <w:font w:name="Helvetica-Bol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5F7BEC" w14:textId="77777777" w:rsidR="00AC360E" w:rsidRPr="00E47621" w:rsidRDefault="00AC360E" w:rsidP="00E47621">
    <w:pPr>
      <w:pStyle w:val="BasicParagraph"/>
      <w:rPr>
        <w:rFonts w:ascii="Helvetica-Light" w:hAnsi="Helvetica-Light" w:cs="Helvetica-Light"/>
        <w:color w:val="A6A6A6" w:themeColor="background1" w:themeShade="A6"/>
        <w:sz w:val="14"/>
        <w:szCs w:val="14"/>
      </w:rPr>
    </w:pPr>
  </w:p>
  <w:p w14:paraId="5921F230" w14:textId="77777777" w:rsidR="00AC360E" w:rsidRPr="003F05B6" w:rsidRDefault="00AC360E">
    <w:pPr>
      <w:pStyle w:val="Pidipagina"/>
      <w:rPr>
        <w:sz w:val="14"/>
        <w:szCs w:val="14"/>
        <w:lang w:val="it-IT"/>
      </w:rPr>
    </w:pPr>
  </w:p>
  <w:p w14:paraId="0654F308" w14:textId="77777777" w:rsidR="00AC360E" w:rsidRDefault="00AC360E" w:rsidP="003F05B6">
    <w:pPr>
      <w:pStyle w:val="BasicParagraph"/>
      <w:rPr>
        <w:rFonts w:ascii="Helvetica-Light" w:hAnsi="Helvetica-Light" w:cs="Helvetica-Light"/>
        <w:color w:val="50514F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307AD" w14:textId="77777777" w:rsidR="00C72B02" w:rsidRDefault="00C72B02">
      <w:r>
        <w:separator/>
      </w:r>
    </w:p>
  </w:footnote>
  <w:footnote w:type="continuationSeparator" w:id="0">
    <w:p w14:paraId="17C2E0E2" w14:textId="77777777" w:rsidR="00C72B02" w:rsidRDefault="00C72B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487449" w14:textId="77777777" w:rsidR="001A3CD4" w:rsidRPr="00403C03" w:rsidRDefault="00561CC1" w:rsidP="001E7A3B">
    <w:pPr>
      <w:pStyle w:val="Intestazione"/>
      <w:rPr>
        <w:sz w:val="20"/>
        <w:szCs w:val="16"/>
      </w:rPr>
    </w:pPr>
    <w:r>
      <w:rPr>
        <w:noProof/>
        <w:lang w:val="it-IT" w:eastAsia="it-IT"/>
      </w:rPr>
      <w:drawing>
        <wp:anchor distT="0" distB="0" distL="114300" distR="114300" simplePos="0" relativeHeight="251658240" behindDoc="0" locked="0" layoutInCell="1" allowOverlap="1" wp14:anchorId="700917E7" wp14:editId="27E6E1BF">
          <wp:simplePos x="0" y="0"/>
          <wp:positionH relativeFrom="column">
            <wp:posOffset>-720090</wp:posOffset>
          </wp:positionH>
          <wp:positionV relativeFrom="paragraph">
            <wp:posOffset>-154305</wp:posOffset>
          </wp:positionV>
          <wp:extent cx="7775575" cy="720090"/>
          <wp:effectExtent l="0" t="0" r="0" b="0"/>
          <wp:wrapTopAndBottom/>
          <wp:docPr id="26" name="Immagin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340536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5575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0A65C" w14:textId="77777777" w:rsidR="00403C03" w:rsidRDefault="00403C03" w:rsidP="000E2420">
    <w:pPr>
      <w:pStyle w:val="Intestazione"/>
      <w:rPr>
        <w:rFonts w:ascii="HelveticaNeueLT Pro 75 Bd" w:hAnsi="HelveticaNeueLT Pro 75 Bd" w:cs="Helvetica-Bold"/>
        <w:b/>
        <w:bCs/>
        <w:sz w:val="14"/>
        <w:szCs w:val="14"/>
      </w:rPr>
    </w:pPr>
  </w:p>
  <w:p w14:paraId="496AF408" w14:textId="77777777" w:rsidR="00403C03" w:rsidRDefault="00403C03" w:rsidP="000E2420">
    <w:pPr>
      <w:pStyle w:val="Intestazione"/>
      <w:rPr>
        <w:rFonts w:ascii="HelveticaNeueLT Pro 75 Bd" w:hAnsi="HelveticaNeueLT Pro 75 Bd" w:cs="Helvetica-Bold"/>
        <w:b/>
        <w:bCs/>
        <w:sz w:val="14"/>
        <w:szCs w:val="14"/>
      </w:rPr>
    </w:pPr>
  </w:p>
  <w:p w14:paraId="2720C43A" w14:textId="77777777" w:rsidR="00403C03" w:rsidRDefault="00403C03" w:rsidP="000E2420">
    <w:pPr>
      <w:pStyle w:val="Intestazione"/>
      <w:rPr>
        <w:rFonts w:ascii="HelveticaNeueLT Pro 75 Bd" w:hAnsi="HelveticaNeueLT Pro 75 Bd" w:cs="Helvetica-Bold"/>
        <w:b/>
        <w:bCs/>
        <w:sz w:val="14"/>
        <w:szCs w:val="14"/>
      </w:rPr>
    </w:pPr>
  </w:p>
  <w:p w14:paraId="2F14BF6F" w14:textId="77777777" w:rsidR="00403C03" w:rsidRDefault="00403C03" w:rsidP="000E2420">
    <w:pPr>
      <w:pStyle w:val="Intestazione"/>
      <w:rPr>
        <w:rFonts w:ascii="HelveticaNeueLT Pro 75 Bd" w:hAnsi="HelveticaNeueLT Pro 75 Bd" w:cs="Helvetica-Bold"/>
        <w:b/>
        <w:bCs/>
        <w:sz w:val="14"/>
        <w:szCs w:val="14"/>
      </w:rPr>
    </w:pPr>
  </w:p>
  <w:p w14:paraId="4A00E169" w14:textId="77777777" w:rsidR="00403C03" w:rsidRDefault="00403C03" w:rsidP="000E2420">
    <w:pPr>
      <w:pStyle w:val="Intestazione"/>
      <w:rPr>
        <w:rFonts w:ascii="HelveticaNeueLT Pro 75 Bd" w:hAnsi="HelveticaNeueLT Pro 75 Bd" w:cs="Helvetica-Bold"/>
        <w:b/>
        <w:bCs/>
        <w:sz w:val="14"/>
        <w:szCs w:val="14"/>
      </w:rPr>
    </w:pPr>
  </w:p>
  <w:p w14:paraId="1ED45C0D" w14:textId="77777777" w:rsidR="00403C03" w:rsidRDefault="00403C03" w:rsidP="000E2420">
    <w:pPr>
      <w:pStyle w:val="Intestazione"/>
      <w:rPr>
        <w:rFonts w:ascii="HelveticaNeueLT Pro 75 Bd" w:hAnsi="HelveticaNeueLT Pro 75 Bd" w:cs="Helvetica-Bold"/>
        <w:b/>
        <w:bCs/>
        <w:sz w:val="14"/>
        <w:szCs w:val="14"/>
      </w:rPr>
    </w:pPr>
  </w:p>
  <w:p w14:paraId="53DC2F92" w14:textId="77777777" w:rsidR="00403C03" w:rsidRDefault="00403C03" w:rsidP="000E2420">
    <w:pPr>
      <w:pStyle w:val="Intestazione"/>
      <w:rPr>
        <w:rFonts w:ascii="HelveticaNeueLT Pro 75 Bd" w:hAnsi="HelveticaNeueLT Pro 75 Bd" w:cs="Helvetica-Bold"/>
        <w:b/>
        <w:bCs/>
        <w:sz w:val="14"/>
        <w:szCs w:val="14"/>
      </w:rPr>
    </w:pPr>
  </w:p>
  <w:p w14:paraId="4119CD81" w14:textId="77777777" w:rsidR="00403C03" w:rsidRDefault="00403C03" w:rsidP="000E2420">
    <w:pPr>
      <w:pStyle w:val="Intestazione"/>
      <w:rPr>
        <w:rFonts w:ascii="HelveticaNeueLT Pro 75 Bd" w:hAnsi="HelveticaNeueLT Pro 75 Bd" w:cs="Helvetica-Bold"/>
        <w:b/>
        <w:bCs/>
        <w:sz w:val="14"/>
        <w:szCs w:val="14"/>
      </w:rPr>
    </w:pPr>
  </w:p>
  <w:p w14:paraId="15EDA30F" w14:textId="77777777" w:rsidR="00403C03" w:rsidRDefault="00403C03" w:rsidP="000E2420">
    <w:pPr>
      <w:pStyle w:val="Intestazione"/>
      <w:rPr>
        <w:rFonts w:ascii="HelveticaNeueLT Pro 75 Bd" w:hAnsi="HelveticaNeueLT Pro 75 Bd" w:cs="Helvetica-Bold"/>
        <w:b/>
        <w:bCs/>
        <w:sz w:val="14"/>
        <w:szCs w:val="14"/>
      </w:rPr>
    </w:pPr>
  </w:p>
  <w:p w14:paraId="58953E14" w14:textId="77777777" w:rsidR="00403C03" w:rsidRDefault="00403C03" w:rsidP="000E2420">
    <w:pPr>
      <w:pStyle w:val="Intestazione"/>
      <w:rPr>
        <w:rFonts w:ascii="HelveticaNeueLT Pro 75 Bd" w:hAnsi="HelveticaNeueLT Pro 75 Bd" w:cs="Helvetica-Bold"/>
        <w:b/>
        <w:bCs/>
        <w:sz w:val="14"/>
        <w:szCs w:val="14"/>
      </w:rPr>
    </w:pPr>
  </w:p>
  <w:p w14:paraId="707B77FA" w14:textId="77777777" w:rsidR="002E0580" w:rsidRDefault="00561CC1" w:rsidP="000E2420">
    <w:pPr>
      <w:pStyle w:val="Intestazione"/>
      <w:rPr>
        <w:rFonts w:ascii="HelveticaNeueLT Pro 75 Bd" w:hAnsi="HelveticaNeueLT Pro 75 Bd" w:cs="Helvetica-Bold"/>
        <w:b/>
        <w:bCs/>
        <w:sz w:val="14"/>
        <w:szCs w:val="14"/>
      </w:rPr>
    </w:pPr>
    <w:r>
      <w:rPr>
        <w:noProof/>
        <w:lang w:val="it-IT" w:eastAsia="it-IT"/>
      </w:rPr>
      <w:drawing>
        <wp:anchor distT="0" distB="0" distL="114300" distR="114300" simplePos="0" relativeHeight="251659264" behindDoc="0" locked="1" layoutInCell="1" allowOverlap="1" wp14:anchorId="5F6F145B" wp14:editId="436CDB33">
          <wp:simplePos x="0" y="0"/>
          <wp:positionH relativeFrom="column">
            <wp:align>left</wp:align>
          </wp:positionH>
          <wp:positionV relativeFrom="page">
            <wp:align>top</wp:align>
          </wp:positionV>
          <wp:extent cx="7776000" cy="720000"/>
          <wp:effectExtent l="0" t="0" r="0" b="4445"/>
          <wp:wrapTopAndBottom/>
          <wp:docPr id="27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3220385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6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E2777"/>
    <w:multiLevelType w:val="hybridMultilevel"/>
    <w:tmpl w:val="681465F6"/>
    <w:lvl w:ilvl="0" w:tplc="91D40E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8AC9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D623B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B86B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C8FDD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6B698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F6E2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FEA22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18A9B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051C3"/>
    <w:multiLevelType w:val="hybridMultilevel"/>
    <w:tmpl w:val="D64A6470"/>
    <w:lvl w:ilvl="0" w:tplc="C63C6492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D06657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60CD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74BF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A8F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12A3F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8E86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D648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9EA6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2A1923"/>
    <w:multiLevelType w:val="hybridMultilevel"/>
    <w:tmpl w:val="FDDEC350"/>
    <w:lvl w:ilvl="0" w:tplc="4C7801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A2BBD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E969F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10D9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0808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208F8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A20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56B7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C0616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E764B0"/>
    <w:multiLevelType w:val="hybridMultilevel"/>
    <w:tmpl w:val="E0E40650"/>
    <w:lvl w:ilvl="0" w:tplc="D3424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3C328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7619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A40B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729D6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B1EC3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FCB0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98190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CA418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F197C"/>
    <w:multiLevelType w:val="hybridMultilevel"/>
    <w:tmpl w:val="9A645E96"/>
    <w:lvl w:ilvl="0" w:tplc="A85690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60AA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6C2E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BE88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26BD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CE99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12C0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2E50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C453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160"/>
    <w:rsid w:val="00031DFE"/>
    <w:rsid w:val="00036A3B"/>
    <w:rsid w:val="00076B67"/>
    <w:rsid w:val="000834CC"/>
    <w:rsid w:val="00091E9B"/>
    <w:rsid w:val="000A1251"/>
    <w:rsid w:val="000B2135"/>
    <w:rsid w:val="000B5A3E"/>
    <w:rsid w:val="000B709A"/>
    <w:rsid w:val="000C108C"/>
    <w:rsid w:val="000C7A82"/>
    <w:rsid w:val="000E2420"/>
    <w:rsid w:val="000E7CEE"/>
    <w:rsid w:val="000E7F0F"/>
    <w:rsid w:val="000E7FE8"/>
    <w:rsid w:val="000F0FC0"/>
    <w:rsid w:val="000F2287"/>
    <w:rsid w:val="000F258A"/>
    <w:rsid w:val="000F7551"/>
    <w:rsid w:val="00103D6B"/>
    <w:rsid w:val="00142615"/>
    <w:rsid w:val="001464FD"/>
    <w:rsid w:val="001948C6"/>
    <w:rsid w:val="001A1B43"/>
    <w:rsid w:val="001A3CD4"/>
    <w:rsid w:val="001B2A20"/>
    <w:rsid w:val="001D0872"/>
    <w:rsid w:val="001E6359"/>
    <w:rsid w:val="001E6D6E"/>
    <w:rsid w:val="001E7A3B"/>
    <w:rsid w:val="001F4B5F"/>
    <w:rsid w:val="00207430"/>
    <w:rsid w:val="00211BB9"/>
    <w:rsid w:val="00213432"/>
    <w:rsid w:val="00220266"/>
    <w:rsid w:val="002373FB"/>
    <w:rsid w:val="002725A4"/>
    <w:rsid w:val="002903BF"/>
    <w:rsid w:val="0029097A"/>
    <w:rsid w:val="002B56D8"/>
    <w:rsid w:val="002B5F32"/>
    <w:rsid w:val="002D7E95"/>
    <w:rsid w:val="002E0580"/>
    <w:rsid w:val="002E2A64"/>
    <w:rsid w:val="002E76A2"/>
    <w:rsid w:val="002F1FE2"/>
    <w:rsid w:val="002F4524"/>
    <w:rsid w:val="002F6898"/>
    <w:rsid w:val="00302809"/>
    <w:rsid w:val="00303B4F"/>
    <w:rsid w:val="003056E6"/>
    <w:rsid w:val="00313145"/>
    <w:rsid w:val="00324D5D"/>
    <w:rsid w:val="00355ADE"/>
    <w:rsid w:val="003568BB"/>
    <w:rsid w:val="00365658"/>
    <w:rsid w:val="0037221A"/>
    <w:rsid w:val="00386EF0"/>
    <w:rsid w:val="003927E1"/>
    <w:rsid w:val="003D005B"/>
    <w:rsid w:val="003D120E"/>
    <w:rsid w:val="003D73D0"/>
    <w:rsid w:val="003E194D"/>
    <w:rsid w:val="003E77BF"/>
    <w:rsid w:val="003F05B6"/>
    <w:rsid w:val="00401511"/>
    <w:rsid w:val="00403C03"/>
    <w:rsid w:val="004074D0"/>
    <w:rsid w:val="00420593"/>
    <w:rsid w:val="00421FC7"/>
    <w:rsid w:val="004231FB"/>
    <w:rsid w:val="0045318B"/>
    <w:rsid w:val="00475488"/>
    <w:rsid w:val="00481E5E"/>
    <w:rsid w:val="00495D81"/>
    <w:rsid w:val="004B36BE"/>
    <w:rsid w:val="004B736F"/>
    <w:rsid w:val="004C65E4"/>
    <w:rsid w:val="004C7054"/>
    <w:rsid w:val="004D357D"/>
    <w:rsid w:val="004F5910"/>
    <w:rsid w:val="00526278"/>
    <w:rsid w:val="00532546"/>
    <w:rsid w:val="00535275"/>
    <w:rsid w:val="005409FE"/>
    <w:rsid w:val="00556015"/>
    <w:rsid w:val="00557347"/>
    <w:rsid w:val="00560390"/>
    <w:rsid w:val="00561CC1"/>
    <w:rsid w:val="005762B0"/>
    <w:rsid w:val="00585689"/>
    <w:rsid w:val="00585A5C"/>
    <w:rsid w:val="005A17F4"/>
    <w:rsid w:val="005A35FA"/>
    <w:rsid w:val="005D77BF"/>
    <w:rsid w:val="005D7FAF"/>
    <w:rsid w:val="005E66B2"/>
    <w:rsid w:val="005F13FB"/>
    <w:rsid w:val="00615D2B"/>
    <w:rsid w:val="00676057"/>
    <w:rsid w:val="00686B2B"/>
    <w:rsid w:val="00692B4C"/>
    <w:rsid w:val="006B28C4"/>
    <w:rsid w:val="006D1B40"/>
    <w:rsid w:val="006D4398"/>
    <w:rsid w:val="006D6DAA"/>
    <w:rsid w:val="006E1778"/>
    <w:rsid w:val="006F03E6"/>
    <w:rsid w:val="006F0FAC"/>
    <w:rsid w:val="006F23AC"/>
    <w:rsid w:val="006F7323"/>
    <w:rsid w:val="00700D85"/>
    <w:rsid w:val="00702106"/>
    <w:rsid w:val="00705D9B"/>
    <w:rsid w:val="007441CC"/>
    <w:rsid w:val="00765FF2"/>
    <w:rsid w:val="00781504"/>
    <w:rsid w:val="00797630"/>
    <w:rsid w:val="007A2C20"/>
    <w:rsid w:val="007A47FD"/>
    <w:rsid w:val="007B11EB"/>
    <w:rsid w:val="007B2E36"/>
    <w:rsid w:val="007B4025"/>
    <w:rsid w:val="007B6822"/>
    <w:rsid w:val="007C1EBE"/>
    <w:rsid w:val="007C52DC"/>
    <w:rsid w:val="007D1DA1"/>
    <w:rsid w:val="007F3FC5"/>
    <w:rsid w:val="0081177E"/>
    <w:rsid w:val="00812C44"/>
    <w:rsid w:val="00823B99"/>
    <w:rsid w:val="00826255"/>
    <w:rsid w:val="00833298"/>
    <w:rsid w:val="00851EFC"/>
    <w:rsid w:val="00865132"/>
    <w:rsid w:val="00884F6F"/>
    <w:rsid w:val="008A156F"/>
    <w:rsid w:val="008C53D5"/>
    <w:rsid w:val="008E7A6C"/>
    <w:rsid w:val="008F17FD"/>
    <w:rsid w:val="009057FE"/>
    <w:rsid w:val="0091766D"/>
    <w:rsid w:val="00930605"/>
    <w:rsid w:val="00952601"/>
    <w:rsid w:val="00961E2B"/>
    <w:rsid w:val="009633E5"/>
    <w:rsid w:val="00963E81"/>
    <w:rsid w:val="00985AE7"/>
    <w:rsid w:val="00993A85"/>
    <w:rsid w:val="009C0660"/>
    <w:rsid w:val="009D1AB5"/>
    <w:rsid w:val="009D4A1B"/>
    <w:rsid w:val="009D7646"/>
    <w:rsid w:val="009F4F47"/>
    <w:rsid w:val="009F7C8E"/>
    <w:rsid w:val="00A02C07"/>
    <w:rsid w:val="00A100FF"/>
    <w:rsid w:val="00A14491"/>
    <w:rsid w:val="00A21BDE"/>
    <w:rsid w:val="00A262C0"/>
    <w:rsid w:val="00A33C87"/>
    <w:rsid w:val="00A43448"/>
    <w:rsid w:val="00A45514"/>
    <w:rsid w:val="00A518D5"/>
    <w:rsid w:val="00A524FF"/>
    <w:rsid w:val="00A62E9D"/>
    <w:rsid w:val="00A82765"/>
    <w:rsid w:val="00A9023F"/>
    <w:rsid w:val="00AA0E94"/>
    <w:rsid w:val="00AA4D0D"/>
    <w:rsid w:val="00AC360E"/>
    <w:rsid w:val="00AC657C"/>
    <w:rsid w:val="00AF5501"/>
    <w:rsid w:val="00AF57DF"/>
    <w:rsid w:val="00AF5C69"/>
    <w:rsid w:val="00AF748B"/>
    <w:rsid w:val="00B318A4"/>
    <w:rsid w:val="00B346F2"/>
    <w:rsid w:val="00B458F9"/>
    <w:rsid w:val="00B4724F"/>
    <w:rsid w:val="00B61ED1"/>
    <w:rsid w:val="00B91366"/>
    <w:rsid w:val="00BA5B72"/>
    <w:rsid w:val="00BB6AC9"/>
    <w:rsid w:val="00BB772C"/>
    <w:rsid w:val="00BD68ED"/>
    <w:rsid w:val="00BD7B4D"/>
    <w:rsid w:val="00BF1F25"/>
    <w:rsid w:val="00C00B98"/>
    <w:rsid w:val="00C15590"/>
    <w:rsid w:val="00C15F6B"/>
    <w:rsid w:val="00C225A6"/>
    <w:rsid w:val="00C26230"/>
    <w:rsid w:val="00C30348"/>
    <w:rsid w:val="00C6287C"/>
    <w:rsid w:val="00C67BA6"/>
    <w:rsid w:val="00C72B02"/>
    <w:rsid w:val="00CA2358"/>
    <w:rsid w:val="00CA434A"/>
    <w:rsid w:val="00CB5033"/>
    <w:rsid w:val="00CC764C"/>
    <w:rsid w:val="00CC7F20"/>
    <w:rsid w:val="00CD75E4"/>
    <w:rsid w:val="00CE6463"/>
    <w:rsid w:val="00CE6C37"/>
    <w:rsid w:val="00D145DC"/>
    <w:rsid w:val="00D2005C"/>
    <w:rsid w:val="00D32585"/>
    <w:rsid w:val="00D516ED"/>
    <w:rsid w:val="00D83376"/>
    <w:rsid w:val="00D8761C"/>
    <w:rsid w:val="00D97010"/>
    <w:rsid w:val="00DA57D7"/>
    <w:rsid w:val="00DB090C"/>
    <w:rsid w:val="00DB20BF"/>
    <w:rsid w:val="00DB2935"/>
    <w:rsid w:val="00DB49B0"/>
    <w:rsid w:val="00DC5D8B"/>
    <w:rsid w:val="00DC7A7A"/>
    <w:rsid w:val="00DE0918"/>
    <w:rsid w:val="00DF6939"/>
    <w:rsid w:val="00E07EBF"/>
    <w:rsid w:val="00E12440"/>
    <w:rsid w:val="00E16025"/>
    <w:rsid w:val="00E2584A"/>
    <w:rsid w:val="00E47621"/>
    <w:rsid w:val="00E53F2D"/>
    <w:rsid w:val="00E678F7"/>
    <w:rsid w:val="00E75BD8"/>
    <w:rsid w:val="00E94BC5"/>
    <w:rsid w:val="00EB0821"/>
    <w:rsid w:val="00EB2A2B"/>
    <w:rsid w:val="00EB51C8"/>
    <w:rsid w:val="00EB7160"/>
    <w:rsid w:val="00EB719D"/>
    <w:rsid w:val="00EB7985"/>
    <w:rsid w:val="00EC1AE8"/>
    <w:rsid w:val="00EC46E5"/>
    <w:rsid w:val="00ED1794"/>
    <w:rsid w:val="00EF335C"/>
    <w:rsid w:val="00F04272"/>
    <w:rsid w:val="00F0546A"/>
    <w:rsid w:val="00F06152"/>
    <w:rsid w:val="00F339B3"/>
    <w:rsid w:val="00F47843"/>
    <w:rsid w:val="00F50822"/>
    <w:rsid w:val="00F5207F"/>
    <w:rsid w:val="00F5751D"/>
    <w:rsid w:val="00F63895"/>
    <w:rsid w:val="00F643C9"/>
    <w:rsid w:val="00F82158"/>
    <w:rsid w:val="00F84A74"/>
    <w:rsid w:val="00F95AEA"/>
    <w:rsid w:val="00FB6F7D"/>
    <w:rsid w:val="00FE10FE"/>
    <w:rsid w:val="00FF116D"/>
    <w:rsid w:val="00FF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59F2B0"/>
  <w14:defaultImageDpi w14:val="300"/>
  <w15:docId w15:val="{36C2A689-8D93-4ED6-BE92-59C697567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02809"/>
    <w:rPr>
      <w:rFonts w:ascii="Arial" w:eastAsia="Times New Roman" w:hAnsi="Arial" w:cs="Times New Roman"/>
      <w:szCs w:val="20"/>
      <w:lang w:val="en-GB" w:eastAsia="en-US"/>
    </w:rPr>
  </w:style>
  <w:style w:type="paragraph" w:styleId="Titolo1">
    <w:name w:val="heading 1"/>
    <w:basedOn w:val="Normale"/>
    <w:link w:val="Titolo1Carattere"/>
    <w:uiPriority w:val="9"/>
    <w:qFormat/>
    <w:rsid w:val="00DB2935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it-IT" w:eastAsia="it-IT"/>
    </w:rPr>
  </w:style>
  <w:style w:type="paragraph" w:styleId="Titolo2">
    <w:name w:val="heading 2"/>
    <w:basedOn w:val="Normale"/>
    <w:link w:val="Titolo2Carattere"/>
    <w:uiPriority w:val="9"/>
    <w:qFormat/>
    <w:rsid w:val="00DB2935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  <w:lang w:val="it-IT"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B2E3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E7A3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7A3B"/>
  </w:style>
  <w:style w:type="paragraph" w:styleId="Pidipagina">
    <w:name w:val="footer"/>
    <w:basedOn w:val="Normale"/>
    <w:link w:val="PidipaginaCarattere"/>
    <w:uiPriority w:val="99"/>
    <w:unhideWhenUsed/>
    <w:rsid w:val="001E7A3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7A3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7A3B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7A3B"/>
    <w:rPr>
      <w:rFonts w:ascii="Lucida Grande" w:hAnsi="Lucida Grande"/>
      <w:sz w:val="18"/>
      <w:szCs w:val="18"/>
    </w:rPr>
  </w:style>
  <w:style w:type="paragraph" w:customStyle="1" w:styleId="BasicParagraph">
    <w:name w:val="[Basic Paragraph]"/>
    <w:basedOn w:val="Normale"/>
    <w:uiPriority w:val="99"/>
    <w:rsid w:val="001E7A3B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aison-Regular" w:hAnsi="Maison-Regular" w:cs="Maison-Regular"/>
      <w:color w:val="000000"/>
      <w:lang w:val="de-DE"/>
    </w:rPr>
  </w:style>
  <w:style w:type="paragraph" w:customStyle="1" w:styleId="NoParagraphStyle">
    <w:name w:val="[No Paragraph Style]"/>
    <w:rsid w:val="001E7A3B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de-DE"/>
    </w:rPr>
  </w:style>
  <w:style w:type="paragraph" w:styleId="Paragrafoelenco">
    <w:name w:val="List Paragraph"/>
    <w:basedOn w:val="Normale"/>
    <w:uiPriority w:val="34"/>
    <w:qFormat/>
    <w:rsid w:val="00211BB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8761C"/>
    <w:rPr>
      <w:color w:val="015BAA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8761C"/>
    <w:rPr>
      <w:color w:val="808080"/>
      <w:shd w:val="clear" w:color="auto" w:fill="E6E6E6"/>
    </w:rPr>
  </w:style>
  <w:style w:type="character" w:customStyle="1" w:styleId="tlid-translation">
    <w:name w:val="tlid-translation"/>
    <w:basedOn w:val="Carpredefinitoparagrafo"/>
    <w:rsid w:val="00403C03"/>
  </w:style>
  <w:style w:type="character" w:styleId="Rimandocommento">
    <w:name w:val="annotation reference"/>
    <w:basedOn w:val="Carpredefinitoparagrafo"/>
    <w:uiPriority w:val="99"/>
    <w:semiHidden/>
    <w:unhideWhenUsed/>
    <w:rsid w:val="00403C0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03C03"/>
    <w:rPr>
      <w:rFonts w:eastAsiaTheme="minorHAnsi" w:cstheme="minorBidi"/>
      <w:sz w:val="20"/>
      <w:lang w:val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03C03"/>
    <w:rPr>
      <w:rFonts w:ascii="Arial" w:eastAsiaTheme="minorHAnsi" w:hAnsi="Arial"/>
      <w:sz w:val="20"/>
      <w:szCs w:val="20"/>
      <w:lang w:val="en-US"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2584A"/>
    <w:rPr>
      <w:rFonts w:eastAsia="Times New Roman" w:cs="Times New Roman"/>
      <w:b/>
      <w:bCs/>
      <w:lang w:val="en-GB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2584A"/>
    <w:rPr>
      <w:rFonts w:ascii="Arial" w:eastAsia="Times New Roman" w:hAnsi="Arial" w:cs="Times New Roman"/>
      <w:b/>
      <w:bCs/>
      <w:sz w:val="20"/>
      <w:szCs w:val="20"/>
      <w:lang w:val="en-GB" w:eastAsia="en-US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BD7B4D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63895"/>
    <w:rPr>
      <w:color w:val="800080" w:themeColor="followedHyperlink"/>
      <w:u w:val="single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5207F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5207F"/>
    <w:rPr>
      <w:rFonts w:ascii="Arial" w:eastAsia="Times New Roman" w:hAnsi="Arial" w:cs="Times New Roman"/>
      <w:i/>
      <w:iCs/>
      <w:color w:val="4F81BD" w:themeColor="accent1"/>
      <w:szCs w:val="20"/>
      <w:lang w:val="en-GB" w:eastAsia="en-US"/>
    </w:rPr>
  </w:style>
  <w:style w:type="paragraph" w:styleId="Revisione">
    <w:name w:val="Revision"/>
    <w:hidden/>
    <w:uiPriority w:val="99"/>
    <w:semiHidden/>
    <w:rsid w:val="00865132"/>
    <w:rPr>
      <w:rFonts w:ascii="Arial" w:eastAsia="Times New Roman" w:hAnsi="Arial" w:cs="Times New Roman"/>
      <w:szCs w:val="20"/>
      <w:lang w:val="en-GB"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B293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B293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eWeb">
    <w:name w:val="Normal (Web)"/>
    <w:basedOn w:val="Normale"/>
    <w:uiPriority w:val="99"/>
    <w:unhideWhenUsed/>
    <w:rsid w:val="00DB2935"/>
    <w:pPr>
      <w:spacing w:before="100" w:beforeAutospacing="1" w:after="100" w:afterAutospacing="1"/>
    </w:pPr>
    <w:rPr>
      <w:rFonts w:ascii="Times New Roman" w:hAnsi="Times New Roman"/>
      <w:szCs w:val="24"/>
      <w:lang w:val="it-IT" w:eastAsia="it-IT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0F2287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B2E36"/>
    <w:rPr>
      <w:rFonts w:asciiTheme="majorHAnsi" w:eastAsiaTheme="majorEastAsia" w:hAnsiTheme="majorHAnsi" w:cstheme="majorBidi"/>
      <w:color w:val="243F60" w:themeColor="accent1" w:themeShade="7F"/>
      <w:lang w:val="en-GB" w:eastAsia="en-US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8E7A6C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DB49B0"/>
    <w:rPr>
      <w:b/>
      <w:bCs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6E1778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700D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it-IT"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700D85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Carpredefinitoparagrafo"/>
    <w:rsid w:val="00700D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5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yaskawaitalia/" TargetMode="External"/><Relationship Id="rId13" Type="http://schemas.openxmlformats.org/officeDocument/2006/relationships/hyperlink" Target="https://twitter.com/ItaliaYaskawa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user/YaskawaItalia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stagram.com/yaskawa_italia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linkedin.com/company/yaskawa-itali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Personalizzato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15BAA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BD23144-8E61-469B-AB36-5A417BAFA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Media and More</Company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Marketing</cp:lastModifiedBy>
  <cp:revision>13</cp:revision>
  <cp:lastPrinted>2020-09-08T09:11:00Z</cp:lastPrinted>
  <dcterms:created xsi:type="dcterms:W3CDTF">2024-05-09T09:05:00Z</dcterms:created>
  <dcterms:modified xsi:type="dcterms:W3CDTF">2025-05-12T09:50:00Z</dcterms:modified>
</cp:coreProperties>
</file>